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45BFF" w14:textId="5BF853B9" w:rsidR="003C4A88" w:rsidRDefault="003C4A88" w:rsidP="003C4A88">
      <w:pPr>
        <w:pStyle w:val="Header"/>
      </w:pPr>
      <w:r>
        <w:t xml:space="preserve">3GPP TSG-RAN WG2 Meeting #125bis                         </w:t>
      </w:r>
      <w:r w:rsidR="00A83A4E">
        <w:t xml:space="preserve"> </w:t>
      </w:r>
      <w:r>
        <w:t xml:space="preserve"> </w:t>
      </w:r>
      <w:bookmarkStart w:id="0" w:name="OLE_LINK102"/>
      <w:r w:rsidR="00A83A4E" w:rsidRPr="00A83A4E">
        <w:t>R2-2402364</w:t>
      </w:r>
      <w:bookmarkEnd w:id="0"/>
    </w:p>
    <w:p w14:paraId="6C78E578" w14:textId="77777777" w:rsidR="009B53D8" w:rsidRDefault="009B53D8" w:rsidP="009B53D8">
      <w:pPr>
        <w:pStyle w:val="Header"/>
        <w:rPr>
          <w:rFonts w:eastAsia="Times New Roman" w:cs="Arial"/>
          <w:szCs w:val="28"/>
        </w:rPr>
      </w:pPr>
      <w:bookmarkStart w:id="1" w:name="OLE_LINK28"/>
      <w:r>
        <w:rPr>
          <w:rFonts w:eastAsia="Times New Roman" w:cs="Arial"/>
          <w:szCs w:val="28"/>
        </w:rPr>
        <w:t>Changsha, China, April 15</w:t>
      </w:r>
      <w:r>
        <w:rPr>
          <w:rFonts w:eastAsia="Times New Roman" w:cs="Arial"/>
          <w:szCs w:val="28"/>
          <w:vertAlign w:val="superscript"/>
        </w:rPr>
        <w:t>th</w:t>
      </w:r>
      <w:r>
        <w:rPr>
          <w:rFonts w:eastAsia="Times New Roman" w:cs="Arial"/>
          <w:szCs w:val="28"/>
        </w:rPr>
        <w:t xml:space="preserve"> -19</w:t>
      </w:r>
      <w:r>
        <w:rPr>
          <w:rFonts w:eastAsia="Times New Roman" w:cs="Arial"/>
          <w:szCs w:val="28"/>
          <w:vertAlign w:val="superscript"/>
        </w:rPr>
        <w:t>th</w:t>
      </w:r>
      <w:r>
        <w:rPr>
          <w:rFonts w:eastAsia="Times New Roman" w:cs="Arial"/>
          <w:szCs w:val="28"/>
        </w:rPr>
        <w:t>, 2024</w:t>
      </w:r>
      <w:bookmarkEnd w:id="1"/>
    </w:p>
    <w:p w14:paraId="3F6FBBAF" w14:textId="358DC0DA" w:rsidR="006F549C" w:rsidRPr="009B53D8" w:rsidRDefault="006F549C">
      <w:pPr>
        <w:rPr>
          <w:lang w:val="de-DE"/>
        </w:rPr>
      </w:pPr>
    </w:p>
    <w:p w14:paraId="2A38CB00" w14:textId="535F7AE5" w:rsidR="00356CD9" w:rsidRDefault="00356CD9" w:rsidP="00356CD9">
      <w:pPr>
        <w:pStyle w:val="3GPPHeader"/>
        <w:rPr>
          <w:sz w:val="22"/>
          <w:szCs w:val="22"/>
          <w:lang w:val="en-US"/>
        </w:rPr>
      </w:pPr>
      <w:bookmarkStart w:id="2" w:name="OLE_LINK266"/>
      <w:r>
        <w:rPr>
          <w:sz w:val="22"/>
          <w:szCs w:val="22"/>
          <w:lang w:val="en-US"/>
        </w:rPr>
        <w:t>Agenda Item:</w:t>
      </w:r>
      <w:r>
        <w:rPr>
          <w:sz w:val="22"/>
          <w:szCs w:val="22"/>
          <w:lang w:val="en-US"/>
        </w:rPr>
        <w:tab/>
        <w:t>8.1.</w:t>
      </w:r>
      <w:r w:rsidR="00734DC2">
        <w:rPr>
          <w:sz w:val="22"/>
          <w:szCs w:val="22"/>
          <w:lang w:val="en-US"/>
        </w:rPr>
        <w:t>4</w:t>
      </w:r>
    </w:p>
    <w:p w14:paraId="5FD08B80" w14:textId="59C24E10" w:rsidR="00356CD9" w:rsidRDefault="00356CD9" w:rsidP="00356CD9">
      <w:pPr>
        <w:pStyle w:val="3GPPHeader"/>
        <w:rPr>
          <w:sz w:val="22"/>
          <w:szCs w:val="22"/>
        </w:rPr>
      </w:pPr>
      <w:r>
        <w:rPr>
          <w:sz w:val="22"/>
          <w:szCs w:val="22"/>
        </w:rPr>
        <w:t>Source:</w:t>
      </w:r>
      <w:r>
        <w:tab/>
      </w:r>
      <w:r>
        <w:rPr>
          <w:sz w:val="22"/>
          <w:szCs w:val="22"/>
        </w:rPr>
        <w:t>Mediatek Inc.</w:t>
      </w:r>
    </w:p>
    <w:p w14:paraId="5E8498CC" w14:textId="4379759A" w:rsidR="00356CD9" w:rsidRDefault="00356CD9" w:rsidP="00356CD9">
      <w:pPr>
        <w:pStyle w:val="3GPPHeader"/>
        <w:rPr>
          <w:sz w:val="22"/>
          <w:szCs w:val="22"/>
        </w:rPr>
      </w:pPr>
      <w:r>
        <w:rPr>
          <w:sz w:val="22"/>
          <w:szCs w:val="22"/>
        </w:rPr>
        <w:t>Title:</w:t>
      </w:r>
      <w:r>
        <w:rPr>
          <w:sz w:val="22"/>
          <w:szCs w:val="22"/>
        </w:rPr>
        <w:tab/>
      </w:r>
      <w:bookmarkStart w:id="3" w:name="OLE_LINK341"/>
      <w:bookmarkStart w:id="4" w:name="OLE_LINK327"/>
      <w:r>
        <w:rPr>
          <w:rStyle w:val="ui-provider"/>
        </w:rPr>
        <w:t xml:space="preserve">Data Collection for </w:t>
      </w:r>
      <w:r w:rsidR="004C1E23">
        <w:rPr>
          <w:rStyle w:val="ui-provider"/>
          <w:rFonts w:hint="eastAsia"/>
        </w:rPr>
        <w:t>UE</w:t>
      </w:r>
      <w:r w:rsidR="004C1E23">
        <w:rPr>
          <w:rStyle w:val="ui-provider"/>
        </w:rPr>
        <w:t xml:space="preserve"> </w:t>
      </w:r>
      <w:r>
        <w:rPr>
          <w:rStyle w:val="ui-provider"/>
        </w:rPr>
        <w:t>Side Model Training</w:t>
      </w:r>
      <w:bookmarkEnd w:id="3"/>
      <w:r>
        <w:rPr>
          <w:sz w:val="22"/>
          <w:szCs w:val="22"/>
        </w:rPr>
        <w:t xml:space="preserve"> </w:t>
      </w:r>
      <w:bookmarkEnd w:id="4"/>
    </w:p>
    <w:p w14:paraId="1FE6A826" w14:textId="77777777" w:rsidR="00356CD9" w:rsidRDefault="00356CD9" w:rsidP="00356CD9">
      <w:pPr>
        <w:pStyle w:val="3GPPHeader"/>
        <w:rPr>
          <w:sz w:val="22"/>
          <w:szCs w:val="22"/>
        </w:rPr>
      </w:pPr>
      <w:r>
        <w:rPr>
          <w:sz w:val="22"/>
          <w:szCs w:val="22"/>
        </w:rPr>
        <w:t>Document for:</w:t>
      </w:r>
      <w:r>
        <w:rPr>
          <w:sz w:val="22"/>
          <w:szCs w:val="22"/>
        </w:rPr>
        <w:tab/>
        <w:t>Discussion, Decision</w:t>
      </w:r>
    </w:p>
    <w:p w14:paraId="6ECD6BB4" w14:textId="77777777" w:rsidR="00356CD9" w:rsidRDefault="00356CD9" w:rsidP="00356CD9">
      <w:pPr>
        <w:pStyle w:val="Heading1"/>
        <w:ind w:left="0" w:firstLine="0"/>
      </w:pPr>
      <w:bookmarkStart w:id="5" w:name="_Ref131412611"/>
      <w:r>
        <w:t>1</w:t>
      </w:r>
      <w:r>
        <w:tab/>
        <w:t>Introduction</w:t>
      </w:r>
      <w:bookmarkEnd w:id="5"/>
    </w:p>
    <w:p w14:paraId="560FD5EB" w14:textId="0CA2B09D" w:rsidR="003F4C10" w:rsidRPr="002109BA" w:rsidRDefault="003F4C10" w:rsidP="00873066">
      <w:pPr>
        <w:pStyle w:val="BodyText"/>
        <w:spacing w:before="120"/>
        <w:rPr>
          <w:rFonts w:ascii="Times New Roman" w:hAnsi="Times New Roman"/>
        </w:rPr>
      </w:pPr>
      <w:bookmarkStart w:id="6" w:name="_Ref178064866"/>
      <w:r w:rsidRPr="002109BA">
        <w:rPr>
          <w:rFonts w:ascii="Times New Roman" w:hAnsi="Times New Roman"/>
        </w:rPr>
        <w:t xml:space="preserve">According to the Rel-19 WID on </w:t>
      </w:r>
      <w:bookmarkStart w:id="7" w:name="OLE_LINK347"/>
      <w:r w:rsidRPr="002109BA">
        <w:rPr>
          <w:rFonts w:ascii="Times New Roman" w:hAnsi="Times New Roman" w:hint="eastAsia"/>
        </w:rPr>
        <w:t>AI</w:t>
      </w:r>
      <w:r w:rsidRPr="002109BA">
        <w:rPr>
          <w:rFonts w:ascii="Times New Roman" w:hAnsi="Times New Roman"/>
        </w:rPr>
        <w:t>/ML for NR Air Interface</w:t>
      </w:r>
      <w:bookmarkEnd w:id="7"/>
      <w:r w:rsidRPr="002109BA">
        <w:rPr>
          <w:rFonts w:ascii="Times New Roman" w:hAnsi="Times New Roman"/>
        </w:rPr>
        <w:t xml:space="preserve"> [1], data collection for UE-side model training is one of the study objectives with corresponding checkpoints in RAN#105 (Sept ’24).</w:t>
      </w:r>
    </w:p>
    <w:tbl>
      <w:tblPr>
        <w:tblStyle w:val="TableGrid"/>
        <w:tblW w:w="0" w:type="auto"/>
        <w:tblLook w:val="04A0" w:firstRow="1" w:lastRow="0" w:firstColumn="1" w:lastColumn="0" w:noHBand="0" w:noVBand="1"/>
      </w:tblPr>
      <w:tblGrid>
        <w:gridCol w:w="9016"/>
      </w:tblGrid>
      <w:tr w:rsidR="003F4C10" w:rsidRPr="002109BA" w14:paraId="00D06036" w14:textId="77777777" w:rsidTr="003F4C10">
        <w:tc>
          <w:tcPr>
            <w:tcW w:w="9016" w:type="dxa"/>
          </w:tcPr>
          <w:p w14:paraId="0C496A9B" w14:textId="77777777" w:rsidR="003F4C10" w:rsidRPr="002109BA" w:rsidRDefault="003F4C10" w:rsidP="003F4C10">
            <w:pPr>
              <w:numPr>
                <w:ilvl w:val="0"/>
                <w:numId w:val="27"/>
              </w:numPr>
              <w:rPr>
                <w:rFonts w:ascii="Times New Roman" w:hAnsi="Times New Roman" w:cs="Times New Roman"/>
                <w:bCs/>
                <w:sz w:val="20"/>
                <w:szCs w:val="20"/>
              </w:rPr>
            </w:pPr>
            <w:r w:rsidRPr="002109BA">
              <w:rPr>
                <w:rFonts w:ascii="Times New Roman" w:hAnsi="Times New Roman" w:cs="Times New Roman"/>
                <w:bCs/>
                <w:sz w:val="20"/>
                <w:szCs w:val="20"/>
                <w:highlight w:val="yellow"/>
              </w:rPr>
              <w:t>CN/OAM/OTT</w:t>
            </w:r>
            <w:r w:rsidRPr="002109BA">
              <w:rPr>
                <w:rFonts w:ascii="Times New Roman" w:hAnsi="Times New Roman" w:cs="Times New Roman"/>
                <w:bCs/>
                <w:sz w:val="20"/>
                <w:szCs w:val="20"/>
              </w:rPr>
              <w:t xml:space="preserve"> collection of UE-sided model training data [RAN2/RAN1]: </w:t>
            </w:r>
          </w:p>
          <w:p w14:paraId="778B7F11" w14:textId="77777777" w:rsidR="003F4C10" w:rsidRPr="002109BA" w:rsidRDefault="003F4C10" w:rsidP="003F4C10">
            <w:pPr>
              <w:numPr>
                <w:ilvl w:val="1"/>
                <w:numId w:val="27"/>
              </w:numPr>
              <w:rPr>
                <w:rFonts w:ascii="Times New Roman" w:hAnsi="Times New Roman" w:cs="Times New Roman"/>
                <w:bCs/>
                <w:sz w:val="20"/>
                <w:szCs w:val="20"/>
              </w:rPr>
            </w:pPr>
            <w:bookmarkStart w:id="8" w:name="_Hlk152950182"/>
            <w:r w:rsidRPr="002109BA">
              <w:rPr>
                <w:rFonts w:ascii="Times New Roman" w:hAnsi="Times New Roman" w:cs="Times New Roman"/>
                <w:bCs/>
                <w:sz w:val="20"/>
                <w:szCs w:val="20"/>
              </w:rPr>
              <w:t xml:space="preserve">For the </w:t>
            </w:r>
            <w:proofErr w:type="spellStart"/>
            <w:r w:rsidRPr="002109BA">
              <w:rPr>
                <w:rFonts w:ascii="Times New Roman" w:hAnsi="Times New Roman" w:cs="Times New Roman"/>
                <w:bCs/>
                <w:sz w:val="20"/>
                <w:szCs w:val="20"/>
              </w:rPr>
              <w:t>FS_NR_AIML_Air</w:t>
            </w:r>
            <w:proofErr w:type="spellEnd"/>
            <w:r w:rsidRPr="002109BA">
              <w:rPr>
                <w:rFonts w:ascii="Times New Roman" w:hAnsi="Times New Roman" w:cs="Times New Roman"/>
                <w:bCs/>
                <w:sz w:val="20"/>
                <w:szCs w:val="20"/>
              </w:rPr>
              <w:t xml:space="preserve"> study use cases, identify the corresponding contents of UE data collection</w:t>
            </w:r>
          </w:p>
          <w:p w14:paraId="432F189F" w14:textId="0AE3D085" w:rsidR="003F4C10" w:rsidRPr="002109BA" w:rsidRDefault="003F4C10" w:rsidP="003F4C10">
            <w:pPr>
              <w:numPr>
                <w:ilvl w:val="1"/>
                <w:numId w:val="27"/>
              </w:numPr>
              <w:rPr>
                <w:bCs/>
                <w:sz w:val="20"/>
                <w:szCs w:val="20"/>
              </w:rPr>
            </w:pPr>
            <w:proofErr w:type="spellStart"/>
            <w:r w:rsidRPr="002109BA">
              <w:rPr>
                <w:rFonts w:ascii="Times New Roman" w:hAnsi="Times New Roman" w:cs="Times New Roman"/>
                <w:bCs/>
                <w:sz w:val="20"/>
                <w:szCs w:val="20"/>
              </w:rPr>
              <w:t>Analyse</w:t>
            </w:r>
            <w:proofErr w:type="spellEnd"/>
            <w:r w:rsidRPr="002109BA">
              <w:rPr>
                <w:rFonts w:ascii="Times New Roman" w:hAnsi="Times New Roman" w:cs="Times New Roman"/>
                <w:bCs/>
                <w:sz w:val="20"/>
                <w:szCs w:val="20"/>
              </w:rPr>
              <w:t xml:space="preserve"> the UE data collection mechanisms identified during the </w:t>
            </w:r>
            <w:proofErr w:type="spellStart"/>
            <w:r w:rsidRPr="002109BA">
              <w:rPr>
                <w:rFonts w:ascii="Times New Roman" w:hAnsi="Times New Roman" w:cs="Times New Roman"/>
                <w:bCs/>
                <w:sz w:val="20"/>
                <w:szCs w:val="20"/>
              </w:rPr>
              <w:t>FS_NR_AIML_Air</w:t>
            </w:r>
            <w:proofErr w:type="spellEnd"/>
            <w:r w:rsidRPr="002109BA">
              <w:rPr>
                <w:rFonts w:ascii="Times New Roman" w:hAnsi="Times New Roman" w:cs="Times New Roman"/>
                <w:bCs/>
                <w:sz w:val="20"/>
                <w:szCs w:val="20"/>
              </w:rPr>
              <w:t xml:space="preserve"> (TR 38.843 section 7.2.1.3.2) study along with the implications and limitations of each of the methods</w:t>
            </w:r>
            <w:bookmarkEnd w:id="8"/>
            <w:r w:rsidRPr="002109BA">
              <w:rPr>
                <w:rFonts w:ascii="Times New Roman" w:hAnsi="Times New Roman" w:cs="Times New Roman"/>
                <w:bCs/>
                <w:sz w:val="20"/>
                <w:szCs w:val="20"/>
              </w:rPr>
              <w:t xml:space="preserve"> </w:t>
            </w:r>
          </w:p>
        </w:tc>
      </w:tr>
    </w:tbl>
    <w:p w14:paraId="4BEE6CE9" w14:textId="5C966FCF" w:rsidR="003F4C10" w:rsidRPr="002109BA" w:rsidRDefault="00280590" w:rsidP="00873066">
      <w:pPr>
        <w:pStyle w:val="BodyText"/>
        <w:spacing w:before="120"/>
        <w:rPr>
          <w:rFonts w:ascii="Times New Roman" w:hAnsi="Times New Roman"/>
        </w:rPr>
      </w:pPr>
      <w:r w:rsidRPr="002109BA">
        <w:rPr>
          <w:rFonts w:ascii="Times New Roman" w:hAnsi="Times New Roman"/>
        </w:rPr>
        <w:t>The</w:t>
      </w:r>
      <w:r w:rsidR="003F4C10" w:rsidRPr="002109BA">
        <w:rPr>
          <w:rFonts w:ascii="Times New Roman" w:hAnsi="Times New Roman"/>
        </w:rPr>
        <w:t xml:space="preserve"> following proposals were </w:t>
      </w:r>
      <w:r w:rsidRPr="002109BA">
        <w:rPr>
          <w:rFonts w:ascii="Times New Roman" w:hAnsi="Times New Roman"/>
        </w:rPr>
        <w:t>identified during the Rel-18 SI on AI/ML for NR Air Interface</w:t>
      </w:r>
      <w:r w:rsidR="003F4C10" w:rsidRPr="002109BA">
        <w:rPr>
          <w:rFonts w:ascii="Times New Roman" w:hAnsi="Times New Roman" w:hint="eastAsia"/>
        </w:rPr>
        <w:t>:</w:t>
      </w:r>
    </w:p>
    <w:tbl>
      <w:tblPr>
        <w:tblStyle w:val="TableGrid"/>
        <w:tblW w:w="0" w:type="auto"/>
        <w:tblLook w:val="04A0" w:firstRow="1" w:lastRow="0" w:firstColumn="1" w:lastColumn="0" w:noHBand="0" w:noVBand="1"/>
      </w:tblPr>
      <w:tblGrid>
        <w:gridCol w:w="9016"/>
      </w:tblGrid>
      <w:tr w:rsidR="003F4C10" w:rsidRPr="002109BA" w14:paraId="7C5266D8" w14:textId="77777777" w:rsidTr="003F4C10">
        <w:tc>
          <w:tcPr>
            <w:tcW w:w="9016" w:type="dxa"/>
          </w:tcPr>
          <w:p w14:paraId="3A0CDA71" w14:textId="77777777" w:rsidR="003F4C10" w:rsidRPr="002109BA" w:rsidRDefault="003F4C10" w:rsidP="003F4C10">
            <w:pPr>
              <w:pStyle w:val="ListParagraph"/>
              <w:widowControl/>
              <w:numPr>
                <w:ilvl w:val="0"/>
                <w:numId w:val="26"/>
              </w:numPr>
              <w:spacing w:after="180"/>
              <w:ind w:firstLineChars="0"/>
              <w:contextualSpacing/>
              <w:jc w:val="left"/>
              <w:rPr>
                <w:rFonts w:ascii="Times New Roman" w:hAnsi="Times New Roman" w:cs="Times New Roman"/>
                <w:sz w:val="20"/>
                <w:szCs w:val="20"/>
              </w:rPr>
            </w:pPr>
            <w:r w:rsidRPr="002109BA">
              <w:rPr>
                <w:rFonts w:ascii="Times New Roman" w:hAnsi="Times New Roman" w:cs="Times New Roman"/>
                <w:sz w:val="20"/>
                <w:szCs w:val="20"/>
              </w:rPr>
              <w:t xml:space="preserve">UE collects and directly transfers training data to the Over-The-Top (OTT) </w:t>
            </w:r>
            <w:proofErr w:type="gramStart"/>
            <w:r w:rsidRPr="002109BA">
              <w:rPr>
                <w:rFonts w:ascii="Times New Roman" w:hAnsi="Times New Roman" w:cs="Times New Roman"/>
                <w:sz w:val="20"/>
                <w:szCs w:val="20"/>
              </w:rPr>
              <w:t>server;</w:t>
            </w:r>
            <w:proofErr w:type="gramEnd"/>
          </w:p>
          <w:p w14:paraId="1A250336" w14:textId="77777777" w:rsidR="003F4C10" w:rsidRPr="002109BA" w:rsidRDefault="003F4C10" w:rsidP="003F4C10">
            <w:pPr>
              <w:ind w:left="1080"/>
              <w:rPr>
                <w:rFonts w:ascii="Times New Roman" w:hAnsi="Times New Roman" w:cs="Times New Roman"/>
                <w:sz w:val="20"/>
                <w:szCs w:val="20"/>
              </w:rPr>
            </w:pPr>
            <w:bookmarkStart w:id="9" w:name="OLE_LINK352"/>
            <w:r w:rsidRPr="002109BA">
              <w:rPr>
                <w:rFonts w:ascii="Times New Roman" w:hAnsi="Times New Roman" w:cs="Times New Roman"/>
                <w:sz w:val="20"/>
                <w:szCs w:val="20"/>
              </w:rPr>
              <w:t>1a) OTT (3GPP transparent)</w:t>
            </w:r>
          </w:p>
          <w:p w14:paraId="18F8E026" w14:textId="77777777" w:rsidR="003F4C10" w:rsidRPr="002109BA" w:rsidRDefault="003F4C10" w:rsidP="003F4C10">
            <w:pPr>
              <w:ind w:left="1080"/>
              <w:rPr>
                <w:rFonts w:ascii="Times New Roman" w:hAnsi="Times New Roman" w:cs="Times New Roman"/>
                <w:sz w:val="20"/>
                <w:szCs w:val="20"/>
              </w:rPr>
            </w:pPr>
            <w:bookmarkStart w:id="10" w:name="OLE_LINK353"/>
            <w:bookmarkEnd w:id="9"/>
            <w:r w:rsidRPr="002109BA">
              <w:rPr>
                <w:rFonts w:ascii="Times New Roman" w:hAnsi="Times New Roman" w:cs="Times New Roman"/>
                <w:sz w:val="20"/>
                <w:szCs w:val="20"/>
              </w:rPr>
              <w:t>1b) OTT (non-3GPP transparent)</w:t>
            </w:r>
          </w:p>
          <w:bookmarkEnd w:id="10"/>
          <w:p w14:paraId="1EBBC7C1" w14:textId="48511B37" w:rsidR="003F4C10" w:rsidRPr="002109BA" w:rsidRDefault="003F4C10" w:rsidP="003F4C10">
            <w:pPr>
              <w:pStyle w:val="ListParagraph"/>
              <w:widowControl/>
              <w:numPr>
                <w:ilvl w:val="0"/>
                <w:numId w:val="26"/>
              </w:numPr>
              <w:spacing w:after="180"/>
              <w:ind w:firstLineChars="0"/>
              <w:contextualSpacing/>
              <w:jc w:val="left"/>
              <w:rPr>
                <w:rFonts w:ascii="Times New Roman" w:hAnsi="Times New Roman" w:cs="Times New Roman"/>
                <w:sz w:val="20"/>
                <w:szCs w:val="20"/>
              </w:rPr>
            </w:pPr>
            <w:r w:rsidRPr="002109BA">
              <w:rPr>
                <w:rFonts w:ascii="Times New Roman" w:hAnsi="Times New Roman" w:cs="Times New Roman"/>
                <w:sz w:val="20"/>
                <w:szCs w:val="20"/>
              </w:rPr>
              <w:t>UE collects training data and transfers it to Core Network. Core Network transfers the training data to the OTT server.</w:t>
            </w:r>
          </w:p>
          <w:p w14:paraId="24EB0890" w14:textId="77777777" w:rsidR="003F4C10" w:rsidRPr="002109BA" w:rsidRDefault="003F4C10" w:rsidP="003F4C10">
            <w:pPr>
              <w:pStyle w:val="ListParagraph"/>
              <w:widowControl/>
              <w:numPr>
                <w:ilvl w:val="0"/>
                <w:numId w:val="26"/>
              </w:numPr>
              <w:spacing w:after="180"/>
              <w:ind w:firstLineChars="0"/>
              <w:contextualSpacing/>
              <w:jc w:val="left"/>
              <w:rPr>
                <w:rFonts w:ascii="Times New Roman" w:hAnsi="Times New Roman" w:cs="Times New Roman"/>
                <w:sz w:val="20"/>
                <w:szCs w:val="20"/>
              </w:rPr>
            </w:pPr>
            <w:r w:rsidRPr="002109BA">
              <w:rPr>
                <w:rFonts w:ascii="Times New Roman" w:hAnsi="Times New Roman" w:cs="Times New Roman"/>
                <w:sz w:val="20"/>
                <w:szCs w:val="20"/>
              </w:rPr>
              <w:t>UE collects training data and transfers it to OAM. OAM transfers the needed data to the OTT server.</w:t>
            </w:r>
          </w:p>
          <w:p w14:paraId="546D3335" w14:textId="5AF76512" w:rsidR="003F4C10" w:rsidRPr="002109BA" w:rsidRDefault="003F4C10" w:rsidP="003F4C10">
            <w:pPr>
              <w:rPr>
                <w:sz w:val="20"/>
                <w:szCs w:val="20"/>
              </w:rPr>
            </w:pPr>
            <w:r w:rsidRPr="002109BA">
              <w:rPr>
                <w:rFonts w:ascii="Times New Roman" w:hAnsi="Times New Roman" w:cs="Times New Roman"/>
                <w:sz w:val="20"/>
                <w:szCs w:val="20"/>
              </w:rPr>
              <w:t xml:space="preserve">RAN2 did not study or </w:t>
            </w:r>
            <w:proofErr w:type="spellStart"/>
            <w:r w:rsidRPr="002109BA">
              <w:rPr>
                <w:rFonts w:ascii="Times New Roman" w:hAnsi="Times New Roman" w:cs="Times New Roman"/>
                <w:sz w:val="20"/>
                <w:szCs w:val="20"/>
              </w:rPr>
              <w:t>analyse</w:t>
            </w:r>
            <w:proofErr w:type="spellEnd"/>
            <w:r w:rsidRPr="002109BA">
              <w:rPr>
                <w:rFonts w:ascii="Times New Roman" w:hAnsi="Times New Roman" w:cs="Times New Roman"/>
                <w:sz w:val="20"/>
                <w:szCs w:val="20"/>
              </w:rPr>
              <w:t xml:space="preserve"> these proposals and did not agree to requirements or recommendations.</w:t>
            </w:r>
          </w:p>
        </w:tc>
      </w:tr>
    </w:tbl>
    <w:p w14:paraId="6142803B" w14:textId="65DFD32A" w:rsidR="00B4164B" w:rsidRPr="002109BA" w:rsidRDefault="00B4164B" w:rsidP="00873066">
      <w:pPr>
        <w:pStyle w:val="BodyText"/>
        <w:spacing w:before="120"/>
        <w:rPr>
          <w:rFonts w:ascii="Times New Roman" w:hAnsi="Times New Roman"/>
        </w:rPr>
      </w:pPr>
      <w:bookmarkStart w:id="11" w:name="OLE_LINK286"/>
      <w:r w:rsidRPr="002109BA">
        <w:rPr>
          <w:rFonts w:ascii="Times New Roman" w:hAnsi="Times New Roman"/>
        </w:rPr>
        <w:t>This paper tries to delve into the details of the different mechanisms, identify the key aspects that distinguish them, evaluate the advantages and disadvantages of each, and propose a way forward to progress the discussion. Additionally, we aim to align the data collection requirements for UE-side model training.</w:t>
      </w:r>
    </w:p>
    <w:p w14:paraId="63BED2C6" w14:textId="1E10A7F4" w:rsidR="00356CD9" w:rsidRDefault="00356CD9" w:rsidP="00356CD9">
      <w:pPr>
        <w:pStyle w:val="Heading1"/>
      </w:pPr>
      <w:bookmarkStart w:id="12" w:name="OLE_LINK324"/>
      <w:bookmarkEnd w:id="11"/>
      <w:r>
        <w:t>2</w:t>
      </w:r>
      <w:r>
        <w:tab/>
        <w:t>Discussion</w:t>
      </w:r>
      <w:bookmarkEnd w:id="2"/>
      <w:bookmarkEnd w:id="6"/>
    </w:p>
    <w:p w14:paraId="3E7CAE3F" w14:textId="723FFEA8" w:rsidR="00C46DA8" w:rsidRDefault="00C46DA8" w:rsidP="00C46DA8">
      <w:pPr>
        <w:pStyle w:val="Heading2"/>
        <w:jc w:val="both"/>
        <w:rPr>
          <w:rFonts w:eastAsiaTheme="minorEastAsia"/>
          <w:lang w:eastAsia="zh-TW"/>
        </w:rPr>
      </w:pPr>
      <w:bookmarkStart w:id="13" w:name="OLE_LINK280"/>
      <w:bookmarkEnd w:id="12"/>
      <w:r>
        <w:rPr>
          <w:rFonts w:eastAsiaTheme="minorEastAsia"/>
          <w:lang w:eastAsia="zh-TW"/>
        </w:rPr>
        <w:t>2.</w:t>
      </w:r>
      <w:r w:rsidR="00B4164B">
        <w:rPr>
          <w:rFonts w:eastAsiaTheme="minorEastAsia"/>
          <w:lang w:eastAsia="zh-TW"/>
        </w:rPr>
        <w:t>1</w:t>
      </w:r>
      <w:r>
        <w:rPr>
          <w:rFonts w:eastAsiaTheme="minorEastAsia"/>
          <w:lang w:eastAsia="zh-TW"/>
        </w:rPr>
        <w:t xml:space="preserve"> UE-sided Data Collection </w:t>
      </w:r>
    </w:p>
    <w:p w14:paraId="344708DC" w14:textId="5AFC4BDD" w:rsidR="002A2D93" w:rsidRPr="002109BA" w:rsidRDefault="00372415" w:rsidP="009B7653">
      <w:pPr>
        <w:pStyle w:val="BodyText"/>
        <w:spacing w:before="120"/>
        <w:rPr>
          <w:rFonts w:ascii="Times New Roman" w:hAnsi="Times New Roman"/>
        </w:rPr>
      </w:pPr>
      <w:bookmarkStart w:id="14" w:name="OLE_LINK388"/>
      <w:r w:rsidRPr="002109BA">
        <w:rPr>
          <w:rFonts w:ascii="Times New Roman" w:hAnsi="Times New Roman"/>
        </w:rPr>
        <w:t xml:space="preserve">While RAN2 has identified potential data collection methods for UE-side model training, the specifics have yet to be explored in depth. This section aims to thoroughly examine the proposed techniques for transferring training data from the UE to the UE-side (OTT) server. Each method presents a distinct approach with its own set of </w:t>
      </w:r>
      <w:r w:rsidRPr="002109BA">
        <w:rPr>
          <w:rFonts w:ascii="Times New Roman" w:hAnsi="Times New Roman"/>
        </w:rPr>
        <w:lastRenderedPageBreak/>
        <w:t xml:space="preserve">implications. </w:t>
      </w:r>
      <w:bookmarkStart w:id="15" w:name="OLE_LINK101"/>
      <w:r w:rsidRPr="002109BA">
        <w:rPr>
          <w:rFonts w:ascii="Times New Roman" w:hAnsi="Times New Roman"/>
        </w:rPr>
        <w:t>We will compare these methods across various aspects to understand their differences and potential applications.</w:t>
      </w:r>
    </w:p>
    <w:tbl>
      <w:tblPr>
        <w:tblStyle w:val="TableGrid"/>
        <w:tblW w:w="0" w:type="auto"/>
        <w:tblLayout w:type="fixed"/>
        <w:tblLook w:val="04A0" w:firstRow="1" w:lastRow="0" w:firstColumn="1" w:lastColumn="0" w:noHBand="0" w:noVBand="1"/>
      </w:tblPr>
      <w:tblGrid>
        <w:gridCol w:w="4508"/>
        <w:gridCol w:w="4508"/>
      </w:tblGrid>
      <w:tr w:rsidR="0023423C" w:rsidRPr="002109BA" w14:paraId="5AABAE46" w14:textId="77777777" w:rsidTr="00DD01B7">
        <w:trPr>
          <w:trHeight w:val="4256"/>
        </w:trPr>
        <w:tc>
          <w:tcPr>
            <w:tcW w:w="4508" w:type="dxa"/>
          </w:tcPr>
          <w:bookmarkEnd w:id="14"/>
          <w:bookmarkEnd w:id="15"/>
          <w:p w14:paraId="544BA584" w14:textId="77777777" w:rsidR="0023423C" w:rsidRPr="002109BA" w:rsidRDefault="002A2D93" w:rsidP="00202B8C">
            <w:pPr>
              <w:pStyle w:val="Comments"/>
              <w:rPr>
                <w:sz w:val="20"/>
                <w:szCs w:val="20"/>
              </w:rPr>
            </w:pPr>
            <w:r w:rsidRPr="002109BA">
              <w:rPr>
                <w:sz w:val="20"/>
                <w:szCs w:val="20"/>
              </w:rPr>
              <w:object w:dxaOrig="5960" w:dyaOrig="4440" w14:anchorId="3013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66pt" o:ole="">
                  <v:imagedata r:id="rId8" o:title=""/>
                </v:shape>
                <o:OLEObject Type="Embed" ProgID="Visio.Drawing.15" ShapeID="_x0000_i1025" DrawAspect="Content" ObjectID="_1773828044" r:id="rId9"/>
              </w:object>
            </w:r>
          </w:p>
          <w:p w14:paraId="0803FE50" w14:textId="57AD15F5" w:rsidR="00DD01B7" w:rsidRPr="002109BA" w:rsidRDefault="00DD01B7" w:rsidP="00DD01B7">
            <w:pPr>
              <w:jc w:val="center"/>
              <w:rPr>
                <w:sz w:val="20"/>
                <w:szCs w:val="20"/>
                <w:lang w:val="en-GB"/>
              </w:rPr>
            </w:pPr>
            <w:r w:rsidRPr="002109BA">
              <w:rPr>
                <w:rFonts w:ascii="Times New Roman" w:hAnsi="Times New Roman" w:cs="Times New Roman"/>
                <w:kern w:val="0"/>
                <w:sz w:val="20"/>
                <w:szCs w:val="20"/>
              </w:rPr>
              <w:t>1a) OTT (3GPP transparent)</w:t>
            </w:r>
          </w:p>
        </w:tc>
        <w:tc>
          <w:tcPr>
            <w:tcW w:w="4508" w:type="dxa"/>
          </w:tcPr>
          <w:p w14:paraId="1022E115" w14:textId="77777777" w:rsidR="0023423C" w:rsidRPr="002109BA" w:rsidRDefault="002A2D93" w:rsidP="00202B8C">
            <w:pPr>
              <w:pStyle w:val="Comments"/>
              <w:rPr>
                <w:sz w:val="20"/>
                <w:szCs w:val="20"/>
              </w:rPr>
            </w:pPr>
            <w:r w:rsidRPr="002109BA">
              <w:rPr>
                <w:sz w:val="20"/>
                <w:szCs w:val="20"/>
              </w:rPr>
              <w:object w:dxaOrig="5820" w:dyaOrig="4680" w14:anchorId="103A9341">
                <v:shape id="_x0000_i1026" type="#_x0000_t75" style="width:209.5pt;height:169pt" o:ole="">
                  <v:imagedata r:id="rId10" o:title=""/>
                </v:shape>
                <o:OLEObject Type="Embed" ProgID="Visio.Drawing.15" ShapeID="_x0000_i1026" DrawAspect="Content" ObjectID="_1773828045" r:id="rId11"/>
              </w:object>
            </w:r>
          </w:p>
          <w:p w14:paraId="1C3FE7C8" w14:textId="04CD2B72" w:rsidR="00DD01B7" w:rsidRPr="002109BA" w:rsidRDefault="00DD01B7" w:rsidP="00DD01B7">
            <w:pPr>
              <w:ind w:left="1080"/>
              <w:rPr>
                <w:rStyle w:val="ui-provider"/>
                <w:rFonts w:ascii="Times New Roman" w:eastAsia="SimSun" w:hAnsi="Times New Roman" w:cs="Times New Roman"/>
                <w:b/>
                <w:bCs/>
                <w:i/>
                <w:sz w:val="20"/>
                <w:szCs w:val="20"/>
              </w:rPr>
            </w:pPr>
            <w:r w:rsidRPr="002109BA">
              <w:rPr>
                <w:rFonts w:ascii="Times New Roman" w:hAnsi="Times New Roman" w:cs="Times New Roman"/>
                <w:sz w:val="20"/>
                <w:szCs w:val="20"/>
              </w:rPr>
              <w:t>1b) OTT (non-3GPP transparent)</w:t>
            </w:r>
          </w:p>
        </w:tc>
      </w:tr>
      <w:tr w:rsidR="0023423C" w:rsidRPr="002109BA" w14:paraId="0B1A6133" w14:textId="77777777" w:rsidTr="00A34DE9">
        <w:trPr>
          <w:trHeight w:val="3472"/>
        </w:trPr>
        <w:tc>
          <w:tcPr>
            <w:tcW w:w="4508" w:type="dxa"/>
          </w:tcPr>
          <w:p w14:paraId="4C4333EB" w14:textId="606039F0" w:rsidR="0023423C" w:rsidRPr="002109BA" w:rsidRDefault="00DD01B7" w:rsidP="00202B8C">
            <w:pPr>
              <w:pStyle w:val="Comments"/>
              <w:rPr>
                <w:sz w:val="20"/>
                <w:szCs w:val="20"/>
              </w:rPr>
            </w:pPr>
            <w:r w:rsidRPr="002109BA">
              <w:rPr>
                <w:sz w:val="20"/>
                <w:szCs w:val="20"/>
              </w:rPr>
              <w:object w:dxaOrig="7960" w:dyaOrig="5210" w14:anchorId="3A0572FC">
                <v:shape id="_x0000_i1027" type="#_x0000_t75" style="width:221.5pt;height:154.5pt" o:ole="">
                  <v:imagedata r:id="rId12" o:title=""/>
                </v:shape>
                <o:OLEObject Type="Embed" ProgID="Visio.Drawing.15" ShapeID="_x0000_i1027" DrawAspect="Content" ObjectID="_1773828046" r:id="rId13"/>
              </w:object>
            </w:r>
          </w:p>
          <w:p w14:paraId="471F4ECB" w14:textId="77777777" w:rsidR="00A766F5" w:rsidRPr="002109BA" w:rsidRDefault="00A766F5" w:rsidP="00DD01B7">
            <w:pPr>
              <w:jc w:val="center"/>
              <w:rPr>
                <w:rFonts w:ascii="Times New Roman" w:hAnsi="Times New Roman" w:cs="Times New Roman"/>
                <w:kern w:val="0"/>
                <w:sz w:val="20"/>
                <w:szCs w:val="20"/>
              </w:rPr>
            </w:pPr>
          </w:p>
          <w:p w14:paraId="0749A117" w14:textId="171E98E4" w:rsidR="00A766F5" w:rsidRPr="002109BA" w:rsidRDefault="00DD01B7" w:rsidP="00A766F5">
            <w:pPr>
              <w:jc w:val="center"/>
              <w:rPr>
                <w:rStyle w:val="ui-provider"/>
                <w:rFonts w:ascii="Times New Roman" w:hAnsi="Times New Roman" w:cs="Times New Roman"/>
                <w:b/>
                <w:bCs/>
                <w:i/>
                <w:sz w:val="20"/>
                <w:szCs w:val="20"/>
                <w:lang w:val="en-GB"/>
              </w:rPr>
            </w:pPr>
            <w:r w:rsidRPr="002109BA">
              <w:rPr>
                <w:rFonts w:ascii="Times New Roman" w:hAnsi="Times New Roman" w:cs="Times New Roman" w:hint="eastAsia"/>
                <w:kern w:val="0"/>
                <w:sz w:val="20"/>
                <w:szCs w:val="20"/>
              </w:rPr>
              <w:t>2</w:t>
            </w:r>
            <w:r w:rsidRPr="002109BA">
              <w:rPr>
                <w:rFonts w:ascii="Times New Roman" w:hAnsi="Times New Roman" w:cs="Times New Roman"/>
                <w:kern w:val="0"/>
                <w:sz w:val="20"/>
                <w:szCs w:val="20"/>
              </w:rPr>
              <w:t>. Data collection via CN</w:t>
            </w:r>
          </w:p>
        </w:tc>
        <w:tc>
          <w:tcPr>
            <w:tcW w:w="4508" w:type="dxa"/>
          </w:tcPr>
          <w:p w14:paraId="2EB5AF7F" w14:textId="796E5552" w:rsidR="00DD01B7" w:rsidRPr="002109BA" w:rsidRDefault="00DD01B7" w:rsidP="00DD01B7">
            <w:pPr>
              <w:pStyle w:val="Comments"/>
              <w:jc w:val="center"/>
              <w:rPr>
                <w:rStyle w:val="ui-provider"/>
                <w:rFonts w:ascii="Times New Roman" w:eastAsiaTheme="minorEastAsia" w:hAnsi="Times New Roman" w:cs="Times New Roman"/>
                <w:i w:val="0"/>
                <w:sz w:val="20"/>
                <w:szCs w:val="20"/>
              </w:rPr>
            </w:pPr>
            <w:r w:rsidRPr="002109BA">
              <w:rPr>
                <w:sz w:val="20"/>
                <w:szCs w:val="20"/>
              </w:rPr>
              <w:object w:dxaOrig="7970" w:dyaOrig="6030" w14:anchorId="436E4350">
                <v:shape id="_x0000_i1028" type="#_x0000_t75" style="width:210.5pt;height:160pt" o:ole="">
                  <v:imagedata r:id="rId14" o:title=""/>
                </v:shape>
                <o:OLEObject Type="Embed" ProgID="Visio.Drawing.15" ShapeID="_x0000_i1028" DrawAspect="Content" ObjectID="_1773828047" r:id="rId15"/>
              </w:object>
            </w:r>
            <w:r w:rsidRPr="002109BA">
              <w:rPr>
                <w:rFonts w:ascii="Times New Roman" w:eastAsiaTheme="minorEastAsia" w:hAnsi="Times New Roman" w:cs="Times New Roman"/>
                <w:i w:val="0"/>
                <w:noProof w:val="0"/>
                <w:kern w:val="0"/>
                <w:sz w:val="20"/>
                <w:szCs w:val="20"/>
              </w:rPr>
              <w:t>3. OTT (non-3GPP transparent)</w:t>
            </w:r>
          </w:p>
        </w:tc>
      </w:tr>
    </w:tbl>
    <w:p w14:paraId="174526A6" w14:textId="77777777" w:rsidR="00445DE2" w:rsidRPr="002109BA" w:rsidRDefault="00445DE2" w:rsidP="00A33F0C">
      <w:pPr>
        <w:spacing w:before="120" w:after="120"/>
        <w:rPr>
          <w:rFonts w:ascii="Times New Roman" w:hAnsi="Times New Roman"/>
          <w:sz w:val="20"/>
          <w:szCs w:val="20"/>
          <w:lang w:val="en-GB"/>
        </w:rPr>
      </w:pPr>
      <w:bookmarkStart w:id="16" w:name="OLE_LINK361"/>
      <w:bookmarkStart w:id="17" w:name="OLE_LINK379"/>
      <w:bookmarkStart w:id="18" w:name="OLE_LINK351"/>
    </w:p>
    <w:p w14:paraId="74BA43AB" w14:textId="31FECE82" w:rsidR="00A33F0C" w:rsidRPr="002109BA" w:rsidRDefault="00A33F0C" w:rsidP="00A33F0C">
      <w:pPr>
        <w:spacing w:before="120" w:after="120"/>
        <w:rPr>
          <w:rFonts w:ascii="Times New Roman" w:hAnsi="Times New Roman"/>
          <w:b/>
          <w:bCs/>
          <w:sz w:val="20"/>
          <w:szCs w:val="20"/>
          <w:u w:val="single"/>
          <w:lang w:val="en-GB"/>
        </w:rPr>
      </w:pPr>
      <w:r w:rsidRPr="00A33F0C">
        <w:rPr>
          <w:rFonts w:ascii="Times New Roman" w:hAnsi="Times New Roman"/>
          <w:b/>
          <w:bCs/>
          <w:sz w:val="20"/>
          <w:szCs w:val="20"/>
          <w:u w:val="single"/>
          <w:lang w:val="en-GB"/>
        </w:rPr>
        <w:t>1a) OTT (3GPP Transparent)</w:t>
      </w:r>
    </w:p>
    <w:p w14:paraId="10125A78" w14:textId="6B56A641" w:rsidR="00542B22" w:rsidRPr="002109BA" w:rsidRDefault="00542B22" w:rsidP="00D40E59">
      <w:pPr>
        <w:pStyle w:val="ListParagraph"/>
        <w:numPr>
          <w:ilvl w:val="0"/>
          <w:numId w:val="36"/>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In this option, the UE-side OTT server, which is assumed to be outside the Mobile Network Operator's (MNO's) network, receives data directly from the UE, typically via the application layer. The UE-side OTT server controls the data collection process, allowing for seamless data transfer without additional network intervention.</w:t>
      </w:r>
    </w:p>
    <w:p w14:paraId="2B257A2C" w14:textId="5C1D4E6E" w:rsidR="00542B22" w:rsidRPr="002109BA" w:rsidRDefault="00542B22" w:rsidP="00D40E59">
      <w:pPr>
        <w:pStyle w:val="ListParagraph"/>
        <w:numPr>
          <w:ilvl w:val="0"/>
          <w:numId w:val="36"/>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 xml:space="preserve">This method prioritizes direct communication between the UE and its OTT server, potentially bypassing network functions. However, it raises concerns about the transparency of RAN configuration and conditions, which might be acquired by the UE and transferred to the OTT server. </w:t>
      </w:r>
      <w:r w:rsidRPr="002109BA">
        <w:rPr>
          <w:rFonts w:ascii="Times New Roman" w:hAnsi="Times New Roman"/>
          <w:kern w:val="0"/>
          <w:sz w:val="20"/>
          <w:szCs w:val="20"/>
          <w:lang w:val="en-GB"/>
        </w:rPr>
        <w:t>The network’s deployment and configuration may be disclosed to the UE-side OTT server unknowingly.</w:t>
      </w:r>
    </w:p>
    <w:p w14:paraId="59A587C3" w14:textId="77777777" w:rsidR="00A33F0C" w:rsidRPr="00A33F0C" w:rsidRDefault="00A33F0C" w:rsidP="00A33F0C">
      <w:pPr>
        <w:spacing w:before="120" w:after="120"/>
        <w:rPr>
          <w:rFonts w:ascii="Times New Roman" w:hAnsi="Times New Roman"/>
          <w:b/>
          <w:bCs/>
          <w:sz w:val="20"/>
          <w:szCs w:val="20"/>
          <w:u w:val="single"/>
          <w:lang w:val="en-GB"/>
        </w:rPr>
      </w:pPr>
      <w:r w:rsidRPr="00A33F0C">
        <w:rPr>
          <w:rFonts w:ascii="Times New Roman" w:hAnsi="Times New Roman"/>
          <w:b/>
          <w:bCs/>
          <w:sz w:val="20"/>
          <w:szCs w:val="20"/>
          <w:u w:val="single"/>
          <w:lang w:val="en-GB"/>
        </w:rPr>
        <w:t>1b) OTT (Non-3GPP Transparent)</w:t>
      </w:r>
    </w:p>
    <w:p w14:paraId="16DDBC31" w14:textId="6AF2DEA1" w:rsidR="00542B22" w:rsidRPr="002109BA" w:rsidRDefault="00542B22" w:rsidP="00D40E59">
      <w:pPr>
        <w:pStyle w:val="ListParagraph"/>
        <w:numPr>
          <w:ilvl w:val="0"/>
          <w:numId w:val="37"/>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 xml:space="preserve">In this option, data transfer from the UE to the UE-side OTT server may occur through the application layer and be controlled by a network function (NF), such as the Data Collection Function (DCAF) in 5GS. The control granularity is coarse, potentially based on a Service Level Agreement (SLA), and the data collection </w:t>
      </w:r>
      <w:r w:rsidRPr="002109BA">
        <w:rPr>
          <w:rFonts w:ascii="Times New Roman" w:hAnsi="Times New Roman"/>
          <w:sz w:val="20"/>
          <w:szCs w:val="20"/>
          <w:lang w:val="en-GB"/>
        </w:rPr>
        <w:lastRenderedPageBreak/>
        <w:t>process may be transparent to the RAN.</w:t>
      </w:r>
    </w:p>
    <w:p w14:paraId="53895FE4" w14:textId="6263E7B0" w:rsidR="00542B22" w:rsidRPr="002109BA" w:rsidRDefault="00542B22" w:rsidP="00D40E59">
      <w:pPr>
        <w:pStyle w:val="ListParagraph"/>
        <w:numPr>
          <w:ilvl w:val="0"/>
          <w:numId w:val="37"/>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 xml:space="preserve">This option allows for some network intervention in the data collection process, but the extent of control and the potential for standardization in data formats are limited. The transparency of </w:t>
      </w:r>
      <w:bookmarkStart w:id="19" w:name="OLE_LINK381"/>
      <w:r w:rsidRPr="002109BA">
        <w:rPr>
          <w:rFonts w:ascii="Times New Roman" w:hAnsi="Times New Roman"/>
          <w:sz w:val="20"/>
          <w:szCs w:val="20"/>
          <w:lang w:val="en-GB"/>
        </w:rPr>
        <w:t xml:space="preserve">RAN-related information </w:t>
      </w:r>
      <w:bookmarkEnd w:id="19"/>
      <w:r w:rsidRPr="002109BA">
        <w:rPr>
          <w:rFonts w:ascii="Times New Roman" w:hAnsi="Times New Roman"/>
          <w:sz w:val="20"/>
          <w:szCs w:val="20"/>
          <w:lang w:val="en-GB"/>
        </w:rPr>
        <w:t>remains a concern</w:t>
      </w:r>
      <w:r w:rsidR="00D40E59" w:rsidRPr="002109BA">
        <w:rPr>
          <w:rFonts w:ascii="Times New Roman" w:hAnsi="Times New Roman"/>
          <w:sz w:val="20"/>
          <w:szCs w:val="20"/>
          <w:lang w:val="en-GB"/>
        </w:rPr>
        <w:t>.</w:t>
      </w:r>
    </w:p>
    <w:p w14:paraId="09DA0115" w14:textId="598C35AE" w:rsidR="00A33F0C" w:rsidRPr="00A33F0C" w:rsidRDefault="00445DE2" w:rsidP="00A33F0C">
      <w:pPr>
        <w:spacing w:before="120" w:after="120"/>
        <w:rPr>
          <w:rFonts w:ascii="Times New Roman" w:hAnsi="Times New Roman"/>
          <w:b/>
          <w:bCs/>
          <w:sz w:val="20"/>
          <w:szCs w:val="20"/>
          <w:u w:val="single"/>
          <w:lang w:val="en-GB"/>
        </w:rPr>
      </w:pPr>
      <w:r w:rsidRPr="002109BA">
        <w:rPr>
          <w:rFonts w:ascii="Times New Roman" w:hAnsi="Times New Roman"/>
          <w:b/>
          <w:bCs/>
          <w:sz w:val="20"/>
          <w:szCs w:val="20"/>
          <w:u w:val="single"/>
          <w:lang w:val="en-GB"/>
        </w:rPr>
        <w:t>2 Data</w:t>
      </w:r>
      <w:r w:rsidR="007D4CEF" w:rsidRPr="002109BA">
        <w:rPr>
          <w:rFonts w:ascii="Times New Roman" w:hAnsi="Times New Roman"/>
          <w:b/>
          <w:bCs/>
          <w:sz w:val="20"/>
          <w:szCs w:val="20"/>
          <w:u w:val="single"/>
          <w:lang w:val="en-GB"/>
        </w:rPr>
        <w:t xml:space="preserve"> </w:t>
      </w:r>
      <w:r w:rsidRPr="002109BA">
        <w:rPr>
          <w:rFonts w:ascii="Times New Roman" w:hAnsi="Times New Roman"/>
          <w:b/>
          <w:bCs/>
          <w:sz w:val="20"/>
          <w:szCs w:val="20"/>
          <w:u w:val="single"/>
          <w:lang w:val="en-GB"/>
        </w:rPr>
        <w:t>transfer</w:t>
      </w:r>
      <w:r w:rsidR="00A33F0C" w:rsidRPr="00A33F0C">
        <w:rPr>
          <w:rFonts w:ascii="Times New Roman" w:hAnsi="Times New Roman"/>
          <w:b/>
          <w:bCs/>
          <w:sz w:val="20"/>
          <w:szCs w:val="20"/>
          <w:u w:val="single"/>
          <w:lang w:val="en-GB"/>
        </w:rPr>
        <w:t xml:space="preserve"> via Core Network</w:t>
      </w:r>
    </w:p>
    <w:p w14:paraId="25ABB111" w14:textId="79A72F7F" w:rsidR="00542B22" w:rsidRPr="002109BA" w:rsidRDefault="00542B22" w:rsidP="00D40E59">
      <w:pPr>
        <w:pStyle w:val="ListParagraph"/>
        <w:numPr>
          <w:ilvl w:val="0"/>
          <w:numId w:val="38"/>
        </w:numPr>
        <w:spacing w:before="120" w:after="120"/>
        <w:ind w:firstLineChars="0"/>
        <w:rPr>
          <w:rFonts w:ascii="Times New Roman" w:hAnsi="Times New Roman"/>
          <w:sz w:val="20"/>
          <w:szCs w:val="20"/>
          <w:lang w:val="en-GB"/>
        </w:rPr>
      </w:pPr>
      <w:bookmarkStart w:id="20" w:name="OLE_LINK359"/>
      <w:r w:rsidRPr="002109BA">
        <w:rPr>
          <w:rFonts w:ascii="Times New Roman" w:hAnsi="Times New Roman"/>
          <w:sz w:val="20"/>
          <w:szCs w:val="20"/>
          <w:lang w:val="en-GB"/>
        </w:rPr>
        <w:t>The UE collects training data and transfers it to the CN, which then forwards the data to the UE-side server. The data transfer</w:t>
      </w:r>
      <w:r w:rsidR="00610B1E" w:rsidRPr="002109BA">
        <w:rPr>
          <w:rFonts w:ascii="Times New Roman" w:hAnsi="Times New Roman"/>
          <w:sz w:val="20"/>
          <w:szCs w:val="20"/>
          <w:lang w:val="en-GB"/>
        </w:rPr>
        <w:t xml:space="preserve"> from UE to CN</w:t>
      </w:r>
      <w:r w:rsidRPr="002109BA">
        <w:rPr>
          <w:rFonts w:ascii="Times New Roman" w:hAnsi="Times New Roman"/>
          <w:sz w:val="20"/>
          <w:szCs w:val="20"/>
          <w:lang w:val="en-GB"/>
        </w:rPr>
        <w:t xml:space="preserve"> can occur through CP or UP tunnels. For data transfer via CP tunnel, one possible way is that the collected data is transferred from the UE to CN via NAS layer/message. Another possible way is that the collected data is transferred from UE to RAN via RRC layer/message, which further forwards the collected data to the CN, where the dataset is stored. This method enables the network to actively manage and control the data flow, potentially leading to more efficient and secure data handling.</w:t>
      </w:r>
    </w:p>
    <w:p w14:paraId="0B6843AC" w14:textId="270ECE7E" w:rsidR="00A33F0C" w:rsidRPr="002109BA" w:rsidRDefault="00542B22" w:rsidP="00D40E59">
      <w:pPr>
        <w:pStyle w:val="ListParagraph"/>
        <w:numPr>
          <w:ilvl w:val="0"/>
          <w:numId w:val="3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 xml:space="preserve">The CN's involvement allows for a finer control granularity and the possibility of optimizing radio resource usage. The network can be aware of the data </w:t>
      </w:r>
      <w:r w:rsidR="00610B1E" w:rsidRPr="002109BA">
        <w:rPr>
          <w:rFonts w:ascii="Times New Roman" w:hAnsi="Times New Roman"/>
          <w:sz w:val="20"/>
          <w:szCs w:val="20"/>
          <w:lang w:val="en-GB"/>
        </w:rPr>
        <w:t>content and</w:t>
      </w:r>
      <w:r w:rsidRPr="002109BA">
        <w:rPr>
          <w:rFonts w:ascii="Times New Roman" w:hAnsi="Times New Roman"/>
          <w:sz w:val="20"/>
          <w:szCs w:val="20"/>
          <w:lang w:val="en-GB"/>
        </w:rPr>
        <w:t xml:space="preserve"> </w:t>
      </w:r>
      <w:r w:rsidR="00610B1E" w:rsidRPr="002109BA">
        <w:rPr>
          <w:rFonts w:ascii="Times New Roman" w:hAnsi="Times New Roman"/>
          <w:sz w:val="20"/>
          <w:szCs w:val="20"/>
          <w:lang w:val="en-GB"/>
        </w:rPr>
        <w:t>associate the collected dataset with</w:t>
      </w:r>
      <w:r w:rsidRPr="002109BA">
        <w:rPr>
          <w:rFonts w:ascii="Times New Roman" w:hAnsi="Times New Roman"/>
          <w:sz w:val="20"/>
          <w:szCs w:val="20"/>
          <w:lang w:val="en-GB"/>
        </w:rPr>
        <w:t xml:space="preserve"> </w:t>
      </w:r>
      <w:r w:rsidR="00610B1E" w:rsidRPr="002109BA">
        <w:rPr>
          <w:rFonts w:ascii="Times New Roman" w:hAnsi="Times New Roman"/>
          <w:kern w:val="0"/>
          <w:sz w:val="20"/>
          <w:szCs w:val="20"/>
          <w:lang w:val="en-GB"/>
        </w:rPr>
        <w:t xml:space="preserve">RAN-related configuration/condition. </w:t>
      </w:r>
      <w:r w:rsidR="00C70640" w:rsidRPr="002109BA">
        <w:rPr>
          <w:rFonts w:ascii="Times New Roman" w:hAnsi="Times New Roman"/>
          <w:sz w:val="20"/>
          <w:szCs w:val="20"/>
          <w:lang w:val="en-GB"/>
        </w:rPr>
        <w:t xml:space="preserve"> </w:t>
      </w:r>
      <w:r w:rsidR="00610B1E" w:rsidRPr="002109BA">
        <w:rPr>
          <w:rFonts w:ascii="Times New Roman" w:hAnsi="Times New Roman"/>
          <w:sz w:val="20"/>
          <w:szCs w:val="20"/>
          <w:lang w:val="en-GB"/>
        </w:rPr>
        <w:t>The CN's role ensures a high level of security and privacy protection.</w:t>
      </w:r>
    </w:p>
    <w:bookmarkEnd w:id="20"/>
    <w:p w14:paraId="39F8C413" w14:textId="2738EF5D" w:rsidR="00A33F0C" w:rsidRPr="002109BA" w:rsidRDefault="00445DE2" w:rsidP="007D4CEF">
      <w:pPr>
        <w:pStyle w:val="ListParagraph"/>
        <w:numPr>
          <w:ilvl w:val="0"/>
          <w:numId w:val="31"/>
        </w:numPr>
        <w:spacing w:before="120" w:after="120"/>
        <w:ind w:firstLineChars="0"/>
        <w:rPr>
          <w:rFonts w:ascii="Times New Roman" w:hAnsi="Times New Roman"/>
          <w:b/>
          <w:bCs/>
          <w:sz w:val="20"/>
          <w:szCs w:val="20"/>
          <w:u w:val="single"/>
          <w:lang w:val="en-GB"/>
        </w:rPr>
      </w:pPr>
      <w:r w:rsidRPr="002109BA">
        <w:rPr>
          <w:rFonts w:ascii="Times New Roman" w:hAnsi="Times New Roman"/>
          <w:b/>
          <w:bCs/>
          <w:sz w:val="20"/>
          <w:szCs w:val="20"/>
          <w:u w:val="single"/>
          <w:lang w:val="en-GB"/>
        </w:rPr>
        <w:t>Data t</w:t>
      </w:r>
      <w:r w:rsidR="00A33F0C" w:rsidRPr="002109BA">
        <w:rPr>
          <w:rFonts w:ascii="Times New Roman" w:hAnsi="Times New Roman"/>
          <w:b/>
          <w:bCs/>
          <w:sz w:val="20"/>
          <w:szCs w:val="20"/>
          <w:u w:val="single"/>
          <w:lang w:val="en-GB"/>
        </w:rPr>
        <w:t>ransfer via OAM</w:t>
      </w:r>
    </w:p>
    <w:bookmarkEnd w:id="16"/>
    <w:p w14:paraId="579EE91F" w14:textId="268BCF24" w:rsidR="00610B1E" w:rsidRPr="002109BA" w:rsidRDefault="00610B1E" w:rsidP="00D40E59">
      <w:pPr>
        <w:pStyle w:val="ListParagraph"/>
        <w:numPr>
          <w:ilvl w:val="0"/>
          <w:numId w:val="39"/>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The UE collects training data and transfers it to the OAM, which then forwards the data to the UE-side server. The data transfer from UE to OAM can occur through CP or UP tunnels. One possible way is that the collected data is transferred from the UE to RAN via RRC layer/message, which further forwards the collected data to OAM. The other way is that the collected data is transferred from the UE to OAM directly via UP tunnel. OAM provides additional oversight by filtering and processing the data before it reaches the OTT server.</w:t>
      </w:r>
    </w:p>
    <w:p w14:paraId="01A1F57C" w14:textId="661E9742" w:rsidR="004024A1" w:rsidRPr="002109BA" w:rsidRDefault="00610B1E" w:rsidP="002B1BDA">
      <w:pPr>
        <w:pStyle w:val="ListParagraph"/>
        <w:numPr>
          <w:ilvl w:val="0"/>
          <w:numId w:val="39"/>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This option maximizes radio resource efficiency and network awareness of the data content.</w:t>
      </w:r>
      <w:bookmarkStart w:id="21" w:name="OLE_LINK382"/>
      <w:r w:rsidRPr="002109BA">
        <w:rPr>
          <w:rFonts w:ascii="Times New Roman" w:hAnsi="Times New Roman"/>
          <w:sz w:val="20"/>
          <w:szCs w:val="20"/>
          <w:lang w:val="en-GB"/>
        </w:rPr>
        <w:t xml:space="preserve"> The OAM's role ensures that RAN configuration and condition information is provided and controlled appropriately for the collected dataset, offering a high level of security and privacy protection.</w:t>
      </w:r>
      <w:bookmarkEnd w:id="21"/>
    </w:p>
    <w:p w14:paraId="2AF154DA" w14:textId="77777777" w:rsidR="009B7653" w:rsidRPr="002109BA" w:rsidRDefault="009B7653" w:rsidP="009B7653">
      <w:pPr>
        <w:spacing w:before="120" w:after="120"/>
        <w:rPr>
          <w:rFonts w:ascii="Times New Roman" w:hAnsi="Times New Roman"/>
          <w:b/>
          <w:bCs/>
          <w:sz w:val="20"/>
          <w:szCs w:val="20"/>
          <w:lang w:val="en-GB"/>
        </w:rPr>
      </w:pPr>
      <w:r w:rsidRPr="002109BA">
        <w:rPr>
          <w:rFonts w:ascii="Times New Roman" w:hAnsi="Times New Roman"/>
          <w:b/>
          <w:bCs/>
          <w:sz w:val="20"/>
          <w:szCs w:val="20"/>
          <w:lang w:val="en-GB"/>
        </w:rPr>
        <w:t xml:space="preserve">Proposal 1: RAN2 identifies the key aspects to distinguish and compare among different solutions and takes Table 1 as the starting point for comparative analysis. </w:t>
      </w:r>
    </w:p>
    <w:p w14:paraId="5DB8B7F0" w14:textId="02CC26EE" w:rsidR="00445DE2" w:rsidRPr="00445DE2" w:rsidRDefault="00445DE2" w:rsidP="00610B1E">
      <w:pPr>
        <w:spacing w:before="120" w:after="120"/>
        <w:rPr>
          <w:rFonts w:ascii="Times New Roman" w:hAnsi="Times New Roman"/>
          <w:b/>
          <w:bCs/>
          <w:sz w:val="20"/>
          <w:szCs w:val="20"/>
          <w:lang w:val="en-GB"/>
        </w:rPr>
        <w:sectPr w:rsidR="00445DE2" w:rsidRPr="00445DE2">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20" w:footer="720" w:gutter="0"/>
          <w:cols w:space="720"/>
          <w:docGrid w:type="lines" w:linePitch="312"/>
        </w:sectPr>
      </w:pPr>
      <w:bookmarkStart w:id="22" w:name="OLE_LINK387"/>
    </w:p>
    <w:bookmarkEnd w:id="22"/>
    <w:p w14:paraId="5BEB427E" w14:textId="2F174624" w:rsidR="004024A1" w:rsidRDefault="00372415" w:rsidP="00372415">
      <w:pPr>
        <w:widowControl/>
        <w:jc w:val="center"/>
        <w:rPr>
          <w:rFonts w:ascii="Times New Roman" w:hAnsi="Times New Roman"/>
          <w:sz w:val="20"/>
          <w:szCs w:val="20"/>
          <w:lang w:val="en-GB"/>
        </w:rPr>
      </w:pPr>
      <w:r w:rsidRPr="00372415">
        <w:rPr>
          <w:rFonts w:ascii="Times New Roman" w:hAnsi="Times New Roman" w:hint="eastAsia"/>
          <w:b/>
          <w:bCs/>
          <w:kern w:val="0"/>
          <w:sz w:val="20"/>
          <w:szCs w:val="20"/>
          <w:lang w:val="en-GB"/>
        </w:rPr>
        <w:lastRenderedPageBreak/>
        <w:t>T</w:t>
      </w:r>
      <w:r w:rsidRPr="00372415">
        <w:rPr>
          <w:rFonts w:ascii="Times New Roman" w:hAnsi="Times New Roman"/>
          <w:b/>
          <w:bCs/>
          <w:kern w:val="0"/>
          <w:sz w:val="20"/>
          <w:szCs w:val="20"/>
          <w:lang w:val="en-GB"/>
        </w:rPr>
        <w:t xml:space="preserve">able 1 </w:t>
      </w:r>
      <w:r>
        <w:rPr>
          <w:rFonts w:ascii="Times New Roman" w:hAnsi="Times New Roman"/>
          <w:b/>
          <w:bCs/>
          <w:kern w:val="0"/>
          <w:sz w:val="20"/>
          <w:szCs w:val="20"/>
          <w:lang w:val="en-GB"/>
        </w:rPr>
        <w:t>Comparative analysis among different data collection approaches</w:t>
      </w:r>
    </w:p>
    <w:tbl>
      <w:tblPr>
        <w:tblStyle w:val="TableGrid"/>
        <w:tblW w:w="13952" w:type="dxa"/>
        <w:tblLook w:val="04A0" w:firstRow="1" w:lastRow="0" w:firstColumn="1" w:lastColumn="0" w:noHBand="0" w:noVBand="1"/>
      </w:tblPr>
      <w:tblGrid>
        <w:gridCol w:w="1980"/>
        <w:gridCol w:w="3118"/>
        <w:gridCol w:w="3272"/>
        <w:gridCol w:w="2790"/>
        <w:gridCol w:w="2792"/>
      </w:tblGrid>
      <w:tr w:rsidR="004024A1" w:rsidRPr="0089636B" w14:paraId="255FDFDC" w14:textId="77777777" w:rsidTr="00EC4129">
        <w:trPr>
          <w:trHeight w:val="374"/>
        </w:trPr>
        <w:tc>
          <w:tcPr>
            <w:tcW w:w="1980" w:type="dxa"/>
            <w:shd w:val="clear" w:color="auto" w:fill="AEAAAA" w:themeFill="background2" w:themeFillShade="BF"/>
          </w:tcPr>
          <w:p w14:paraId="2E450B1D" w14:textId="54110B7D" w:rsidR="004024A1" w:rsidRPr="0089636B" w:rsidRDefault="006B6163" w:rsidP="005A295E">
            <w:pPr>
              <w:spacing w:before="120" w:after="120"/>
              <w:rPr>
                <w:rFonts w:ascii="Times New Roman" w:hAnsi="Times New Roman" w:cs="Times New Roman"/>
                <w:b/>
                <w:bCs/>
                <w:sz w:val="16"/>
                <w:szCs w:val="16"/>
                <w:lang w:val="en-GB"/>
              </w:rPr>
            </w:pPr>
            <w:bookmarkStart w:id="23" w:name="OLE_LINK397"/>
            <w:r w:rsidRPr="0089636B">
              <w:rPr>
                <w:rFonts w:ascii="Times New Roman" w:hAnsi="Times New Roman" w:cs="Times New Roman"/>
                <w:b/>
                <w:bCs/>
                <w:sz w:val="16"/>
                <w:szCs w:val="16"/>
                <w:lang w:val="en-GB"/>
              </w:rPr>
              <w:t>Aspects</w:t>
            </w:r>
          </w:p>
        </w:tc>
        <w:tc>
          <w:tcPr>
            <w:tcW w:w="3118" w:type="dxa"/>
            <w:shd w:val="clear" w:color="auto" w:fill="AEAAAA" w:themeFill="background2" w:themeFillShade="BF"/>
          </w:tcPr>
          <w:p w14:paraId="29C822EA" w14:textId="7862DCE8"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1a) OTT (3GPP Transparent)</w:t>
            </w:r>
          </w:p>
        </w:tc>
        <w:tc>
          <w:tcPr>
            <w:tcW w:w="3272" w:type="dxa"/>
            <w:shd w:val="clear" w:color="auto" w:fill="AEAAAA" w:themeFill="background2" w:themeFillShade="BF"/>
          </w:tcPr>
          <w:p w14:paraId="7DF03A81" w14:textId="2BBEEBEF"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1b) OTT (Non-3GPP Transparent)</w:t>
            </w:r>
          </w:p>
        </w:tc>
        <w:tc>
          <w:tcPr>
            <w:tcW w:w="2790" w:type="dxa"/>
            <w:shd w:val="clear" w:color="auto" w:fill="AEAAAA" w:themeFill="background2" w:themeFillShade="BF"/>
          </w:tcPr>
          <w:p w14:paraId="04015C5B" w14:textId="5916C217" w:rsidR="004024A1" w:rsidRPr="0089636B" w:rsidRDefault="00476424"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 xml:space="preserve">2. </w:t>
            </w:r>
            <w:r w:rsidR="006B6163" w:rsidRPr="0089636B">
              <w:rPr>
                <w:rFonts w:ascii="Times New Roman" w:hAnsi="Times New Roman" w:cs="Times New Roman"/>
                <w:b/>
                <w:bCs/>
                <w:sz w:val="16"/>
                <w:szCs w:val="16"/>
                <w:lang w:val="en-GB"/>
              </w:rPr>
              <w:t>Transfer via Core Network</w:t>
            </w:r>
          </w:p>
        </w:tc>
        <w:tc>
          <w:tcPr>
            <w:tcW w:w="2792" w:type="dxa"/>
            <w:shd w:val="clear" w:color="auto" w:fill="AEAAAA" w:themeFill="background2" w:themeFillShade="BF"/>
          </w:tcPr>
          <w:p w14:paraId="4340BB57" w14:textId="717A3827" w:rsidR="004024A1" w:rsidRPr="0089636B" w:rsidRDefault="00476424"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 xml:space="preserve">3. </w:t>
            </w:r>
            <w:r w:rsidR="006B6163" w:rsidRPr="0089636B">
              <w:rPr>
                <w:rFonts w:ascii="Times New Roman" w:hAnsi="Times New Roman" w:cs="Times New Roman"/>
                <w:b/>
                <w:bCs/>
                <w:sz w:val="16"/>
                <w:szCs w:val="16"/>
                <w:lang w:val="en-GB"/>
              </w:rPr>
              <w:t>Transfer via OAM</w:t>
            </w:r>
          </w:p>
        </w:tc>
      </w:tr>
      <w:tr w:rsidR="004024A1" w:rsidRPr="0089636B" w14:paraId="69E79106" w14:textId="77777777" w:rsidTr="008847EB">
        <w:trPr>
          <w:trHeight w:val="367"/>
        </w:trPr>
        <w:tc>
          <w:tcPr>
            <w:tcW w:w="1980" w:type="dxa"/>
          </w:tcPr>
          <w:p w14:paraId="6A1BB9EF" w14:textId="4BBE763D"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Termination Entity</w:t>
            </w:r>
          </w:p>
        </w:tc>
        <w:tc>
          <w:tcPr>
            <w:tcW w:w="3118" w:type="dxa"/>
          </w:tcPr>
          <w:p w14:paraId="44B8FCCF" w14:textId="6CE30718" w:rsidR="004024A1" w:rsidRPr="0089636B" w:rsidRDefault="00476424" w:rsidP="005A295E">
            <w:pPr>
              <w:spacing w:before="120" w:after="120"/>
              <w:rPr>
                <w:rFonts w:ascii="Times New Roman" w:hAnsi="Times New Roman" w:cs="Times New Roman"/>
                <w:sz w:val="16"/>
                <w:szCs w:val="16"/>
                <w:lang w:val="en-GB"/>
              </w:rPr>
            </w:pPr>
            <w:bookmarkStart w:id="24" w:name="OLE_LINK367"/>
            <w:r w:rsidRPr="0089636B">
              <w:rPr>
                <w:rFonts w:ascii="Times New Roman" w:hAnsi="Times New Roman" w:cs="Times New Roman"/>
                <w:sz w:val="16"/>
                <w:szCs w:val="16"/>
                <w:lang w:val="en-GB"/>
              </w:rPr>
              <w:t>UE-side OTT server</w:t>
            </w:r>
            <w:bookmarkEnd w:id="24"/>
          </w:p>
        </w:tc>
        <w:tc>
          <w:tcPr>
            <w:tcW w:w="3272" w:type="dxa"/>
          </w:tcPr>
          <w:p w14:paraId="07C77C20" w14:textId="2B6EC89F"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lang w:val="en-GB"/>
              </w:rPr>
              <w:t>UE-side OTT server</w:t>
            </w:r>
          </w:p>
        </w:tc>
        <w:tc>
          <w:tcPr>
            <w:tcW w:w="2790" w:type="dxa"/>
          </w:tcPr>
          <w:p w14:paraId="0AF192D2" w14:textId="29F81702"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CN</w:t>
            </w:r>
          </w:p>
        </w:tc>
        <w:tc>
          <w:tcPr>
            <w:tcW w:w="2792" w:type="dxa"/>
          </w:tcPr>
          <w:p w14:paraId="709A48CB" w14:textId="529B7F75"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OAM</w:t>
            </w:r>
          </w:p>
        </w:tc>
      </w:tr>
      <w:tr w:rsidR="00476424" w:rsidRPr="0089636B" w14:paraId="17EF446B" w14:textId="77777777" w:rsidTr="008847EB">
        <w:trPr>
          <w:trHeight w:val="374"/>
        </w:trPr>
        <w:tc>
          <w:tcPr>
            <w:tcW w:w="1980" w:type="dxa"/>
          </w:tcPr>
          <w:p w14:paraId="7AC04F5B" w14:textId="03D165E4" w:rsidR="00476424" w:rsidRPr="0089636B" w:rsidRDefault="00476424"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Inside/outside MNO’s network</w:t>
            </w:r>
          </w:p>
        </w:tc>
        <w:tc>
          <w:tcPr>
            <w:tcW w:w="3118" w:type="dxa"/>
          </w:tcPr>
          <w:p w14:paraId="3EB15117" w14:textId="14BC09FB" w:rsidR="00476424"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Outside</w:t>
            </w:r>
          </w:p>
        </w:tc>
        <w:tc>
          <w:tcPr>
            <w:tcW w:w="3272" w:type="dxa"/>
          </w:tcPr>
          <w:p w14:paraId="3380C316" w14:textId="73DF747C" w:rsidR="00476424"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Inside/Outside</w:t>
            </w:r>
          </w:p>
        </w:tc>
        <w:tc>
          <w:tcPr>
            <w:tcW w:w="2790" w:type="dxa"/>
          </w:tcPr>
          <w:p w14:paraId="6DC8F3C3" w14:textId="09DD0D26" w:rsidR="00476424"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Inside/outside</w:t>
            </w:r>
          </w:p>
        </w:tc>
        <w:tc>
          <w:tcPr>
            <w:tcW w:w="2792" w:type="dxa"/>
          </w:tcPr>
          <w:p w14:paraId="513C78B3" w14:textId="0F1D48FA" w:rsidR="00476424"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Inside/outside</w:t>
            </w:r>
          </w:p>
        </w:tc>
      </w:tr>
      <w:tr w:rsidR="0063483E" w:rsidRPr="0089636B" w14:paraId="22FC23E4" w14:textId="77777777" w:rsidTr="008847EB">
        <w:trPr>
          <w:trHeight w:val="374"/>
        </w:trPr>
        <w:tc>
          <w:tcPr>
            <w:tcW w:w="1980" w:type="dxa"/>
          </w:tcPr>
          <w:p w14:paraId="597C248F" w14:textId="587629C7" w:rsidR="0063483E" w:rsidRPr="0089636B" w:rsidRDefault="0063483E"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kern w:val="0"/>
                <w:sz w:val="16"/>
                <w:szCs w:val="16"/>
                <w:lang w:val="en-GB"/>
              </w:rPr>
              <w:t>Transport Tunnel</w:t>
            </w:r>
          </w:p>
        </w:tc>
        <w:tc>
          <w:tcPr>
            <w:tcW w:w="3118" w:type="dxa"/>
          </w:tcPr>
          <w:p w14:paraId="0A936B14" w14:textId="45DE77BC" w:rsidR="00201A04" w:rsidRPr="0089636B" w:rsidRDefault="00DB66C0" w:rsidP="00201A04">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UP tunnel </w:t>
            </w:r>
            <w:r w:rsidR="00201A04">
              <w:rPr>
                <w:rFonts w:ascii="Times New Roman" w:hAnsi="Times New Roman" w:cs="Times New Roman"/>
                <w:sz w:val="16"/>
                <w:szCs w:val="16"/>
                <w:lang w:val="en-GB"/>
              </w:rPr>
              <w:t>(</w:t>
            </w:r>
            <w:bookmarkStart w:id="25" w:name="OLE_LINK8"/>
            <w:r w:rsidR="00201A04">
              <w:rPr>
                <w:rFonts w:ascii="Times New Roman" w:hAnsi="Times New Roman" w:cs="Times New Roman" w:hint="eastAsia"/>
                <w:sz w:val="16"/>
                <w:szCs w:val="16"/>
                <w:lang w:val="en-GB"/>
              </w:rPr>
              <w:t>N</w:t>
            </w:r>
            <w:r w:rsidR="00201A04">
              <w:rPr>
                <w:rFonts w:ascii="Times New Roman" w:hAnsi="Times New Roman" w:cs="Times New Roman"/>
                <w:sz w:val="16"/>
                <w:szCs w:val="16"/>
                <w:lang w:val="en-GB"/>
              </w:rPr>
              <w:t>ote</w:t>
            </w:r>
            <w:r w:rsidR="00201A04">
              <w:rPr>
                <w:rFonts w:ascii="Times New Roman" w:hAnsi="Times New Roman" w:cs="Times New Roman" w:hint="eastAsia"/>
                <w:sz w:val="16"/>
                <w:szCs w:val="16"/>
                <w:lang w:val="en-GB"/>
              </w:rPr>
              <w:t>:</w:t>
            </w:r>
            <w:r w:rsidR="00201A04">
              <w:rPr>
                <w:rFonts w:ascii="Times New Roman" w:hAnsi="Times New Roman" w:cs="Times New Roman"/>
                <w:sz w:val="16"/>
                <w:szCs w:val="16"/>
                <w:lang w:val="en-GB"/>
              </w:rPr>
              <w:t xml:space="preserve"> data collection may be charged as normal traffic.</w:t>
            </w:r>
            <w:bookmarkEnd w:id="25"/>
            <w:r w:rsidR="00201A04">
              <w:rPr>
                <w:rFonts w:ascii="Times New Roman" w:hAnsi="Times New Roman" w:cs="Times New Roman"/>
                <w:sz w:val="16"/>
                <w:szCs w:val="16"/>
                <w:lang w:val="en-GB"/>
              </w:rPr>
              <w:t>)</w:t>
            </w:r>
          </w:p>
        </w:tc>
        <w:tc>
          <w:tcPr>
            <w:tcW w:w="3272" w:type="dxa"/>
          </w:tcPr>
          <w:p w14:paraId="547F8BAC" w14:textId="605F372F" w:rsidR="00201A04" w:rsidRPr="0089636B" w:rsidRDefault="00DB66C0" w:rsidP="00201A04">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UP tunnel </w:t>
            </w:r>
            <w:r w:rsidR="00201A04">
              <w:rPr>
                <w:rFonts w:ascii="Times New Roman" w:hAnsi="Times New Roman" w:cs="Times New Roman"/>
                <w:sz w:val="16"/>
                <w:szCs w:val="16"/>
                <w:lang w:val="en-GB"/>
              </w:rPr>
              <w:t>(</w:t>
            </w:r>
            <w:r w:rsidR="00201A04">
              <w:rPr>
                <w:rFonts w:ascii="Times New Roman" w:hAnsi="Times New Roman" w:cs="Times New Roman"/>
                <w:kern w:val="0"/>
                <w:sz w:val="16"/>
                <w:szCs w:val="16"/>
                <w:lang w:val="en-GB"/>
              </w:rPr>
              <w:t>Note: data collection may be charged as normal traffic.)</w:t>
            </w:r>
          </w:p>
        </w:tc>
        <w:tc>
          <w:tcPr>
            <w:tcW w:w="2790" w:type="dxa"/>
          </w:tcPr>
          <w:p w14:paraId="3C1E222C" w14:textId="20A05B99" w:rsidR="0063483E" w:rsidRPr="0089636B" w:rsidRDefault="005F003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CP </w:t>
            </w:r>
            <w:r w:rsidR="009B0B18" w:rsidRPr="0089636B">
              <w:rPr>
                <w:rFonts w:ascii="Times New Roman" w:hAnsi="Times New Roman" w:cs="Times New Roman"/>
                <w:sz w:val="16"/>
                <w:szCs w:val="16"/>
                <w:lang w:val="en-GB"/>
              </w:rPr>
              <w:t xml:space="preserve">tunnel </w:t>
            </w:r>
            <w:bookmarkStart w:id="26" w:name="OLE_LINK383"/>
            <w:r w:rsidR="009B0B18" w:rsidRPr="0089636B">
              <w:rPr>
                <w:rFonts w:ascii="Times New Roman" w:hAnsi="Times New Roman" w:cs="Times New Roman"/>
                <w:sz w:val="16"/>
                <w:szCs w:val="16"/>
                <w:lang w:val="en-GB"/>
              </w:rPr>
              <w:t>(FFS: UP</w:t>
            </w:r>
            <w:r w:rsidR="0063483E" w:rsidRPr="0089636B">
              <w:rPr>
                <w:rFonts w:ascii="Times New Roman" w:hAnsi="Times New Roman" w:cs="Times New Roman"/>
                <w:sz w:val="16"/>
                <w:szCs w:val="16"/>
                <w:lang w:val="en-GB"/>
              </w:rPr>
              <w:t xml:space="preserve"> tunnel</w:t>
            </w:r>
            <w:r w:rsidR="009B0B18" w:rsidRPr="0089636B">
              <w:rPr>
                <w:rFonts w:ascii="Times New Roman" w:hAnsi="Times New Roman" w:cs="Times New Roman"/>
                <w:sz w:val="16"/>
                <w:szCs w:val="16"/>
                <w:lang w:val="en-GB"/>
              </w:rPr>
              <w:t>)</w:t>
            </w:r>
            <w:bookmarkEnd w:id="26"/>
          </w:p>
        </w:tc>
        <w:tc>
          <w:tcPr>
            <w:tcW w:w="2792" w:type="dxa"/>
          </w:tcPr>
          <w:p w14:paraId="6B11BFE8" w14:textId="7C686C24" w:rsidR="0063483E" w:rsidRPr="0089636B" w:rsidRDefault="009B0B18"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CP tunnel (FFS: </w:t>
            </w:r>
            <w:r w:rsidR="0063483E" w:rsidRPr="0089636B">
              <w:rPr>
                <w:rFonts w:ascii="Times New Roman" w:hAnsi="Times New Roman" w:cs="Times New Roman"/>
                <w:sz w:val="16"/>
                <w:szCs w:val="16"/>
                <w:lang w:val="en-GB"/>
              </w:rPr>
              <w:t>UP tunnel</w:t>
            </w:r>
            <w:r w:rsidRPr="0089636B">
              <w:rPr>
                <w:rFonts w:ascii="Times New Roman" w:hAnsi="Times New Roman" w:cs="Times New Roman"/>
                <w:sz w:val="16"/>
                <w:szCs w:val="16"/>
                <w:lang w:val="en-GB"/>
              </w:rPr>
              <w:t>)</w:t>
            </w:r>
          </w:p>
        </w:tc>
      </w:tr>
      <w:tr w:rsidR="00DB66C0" w:rsidRPr="0089636B" w14:paraId="012067D4" w14:textId="77777777" w:rsidTr="008847EB">
        <w:trPr>
          <w:trHeight w:val="374"/>
        </w:trPr>
        <w:tc>
          <w:tcPr>
            <w:tcW w:w="1980" w:type="dxa"/>
          </w:tcPr>
          <w:p w14:paraId="44F92D29" w14:textId="2CB33A5B" w:rsidR="00DB66C0" w:rsidRPr="0089636B" w:rsidRDefault="00DB66C0" w:rsidP="005A295E">
            <w:pPr>
              <w:spacing w:before="120" w:after="120"/>
              <w:rPr>
                <w:rFonts w:ascii="Times New Roman" w:hAnsi="Times New Roman" w:cs="Times New Roman"/>
                <w:b/>
                <w:bCs/>
                <w:kern w:val="0"/>
                <w:sz w:val="16"/>
                <w:szCs w:val="16"/>
                <w:lang w:val="en-GB"/>
              </w:rPr>
            </w:pPr>
            <w:r w:rsidRPr="0089636B">
              <w:rPr>
                <w:rFonts w:ascii="Times New Roman" w:hAnsi="Times New Roman" w:cs="Times New Roman"/>
                <w:b/>
                <w:bCs/>
                <w:kern w:val="0"/>
                <w:sz w:val="16"/>
                <w:szCs w:val="16"/>
                <w:lang w:val="en-GB"/>
              </w:rPr>
              <w:t>Protocol layer for data transfer</w:t>
            </w:r>
          </w:p>
        </w:tc>
        <w:tc>
          <w:tcPr>
            <w:tcW w:w="3118" w:type="dxa"/>
          </w:tcPr>
          <w:p w14:paraId="26466A2B" w14:textId="7F8FAE2E" w:rsidR="00DB66C0" w:rsidRPr="0089636B" w:rsidRDefault="00DB66C0"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Application layer</w:t>
            </w:r>
          </w:p>
        </w:tc>
        <w:tc>
          <w:tcPr>
            <w:tcW w:w="3272" w:type="dxa"/>
          </w:tcPr>
          <w:p w14:paraId="7663B927" w14:textId="38DB7D8D" w:rsidR="00DB66C0" w:rsidRPr="0089636B" w:rsidRDefault="00DB66C0"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Application layer</w:t>
            </w:r>
          </w:p>
        </w:tc>
        <w:tc>
          <w:tcPr>
            <w:tcW w:w="2790" w:type="dxa"/>
          </w:tcPr>
          <w:p w14:paraId="6AC2FC96" w14:textId="527B5B9C" w:rsidR="00DB66C0" w:rsidRPr="0089636B" w:rsidRDefault="009B0B18"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NAS or RRC layer </w:t>
            </w:r>
            <w:bookmarkStart w:id="27" w:name="OLE_LINK384"/>
            <w:r w:rsidR="00610B1E" w:rsidRPr="0089636B">
              <w:rPr>
                <w:rFonts w:ascii="Times New Roman" w:hAnsi="Times New Roman" w:cs="Times New Roman"/>
                <w:kern w:val="0"/>
                <w:sz w:val="16"/>
                <w:szCs w:val="16"/>
                <w:lang w:val="en-GB"/>
              </w:rPr>
              <w:t>(FFS: transport layer of UP tunnel)</w:t>
            </w:r>
            <w:bookmarkEnd w:id="27"/>
          </w:p>
        </w:tc>
        <w:tc>
          <w:tcPr>
            <w:tcW w:w="2792" w:type="dxa"/>
          </w:tcPr>
          <w:p w14:paraId="5560E43A" w14:textId="274F9999" w:rsidR="00DB66C0" w:rsidRPr="0089636B" w:rsidRDefault="009B0B18"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RRC layer </w:t>
            </w:r>
            <w:r w:rsidR="00610B1E" w:rsidRPr="0089636B">
              <w:rPr>
                <w:rFonts w:ascii="Times New Roman" w:hAnsi="Times New Roman" w:cs="Times New Roman"/>
                <w:kern w:val="0"/>
                <w:sz w:val="16"/>
                <w:szCs w:val="16"/>
                <w:lang w:val="en-GB"/>
              </w:rPr>
              <w:t>(FFS: transport layer of UP tunnel)</w:t>
            </w:r>
          </w:p>
        </w:tc>
      </w:tr>
      <w:tr w:rsidR="004024A1" w:rsidRPr="0089636B" w14:paraId="7354455B" w14:textId="77777777" w:rsidTr="008847EB">
        <w:trPr>
          <w:trHeight w:val="374"/>
        </w:trPr>
        <w:tc>
          <w:tcPr>
            <w:tcW w:w="1980" w:type="dxa"/>
          </w:tcPr>
          <w:p w14:paraId="73B387FD" w14:textId="2031B8C4"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Data Collection Controller</w:t>
            </w:r>
          </w:p>
        </w:tc>
        <w:tc>
          <w:tcPr>
            <w:tcW w:w="3118" w:type="dxa"/>
          </w:tcPr>
          <w:p w14:paraId="4974FBEE" w14:textId="12DC0738"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lang w:val="en-GB"/>
              </w:rPr>
              <w:t>UE-side OTT server</w:t>
            </w:r>
          </w:p>
        </w:tc>
        <w:tc>
          <w:tcPr>
            <w:tcW w:w="3272" w:type="dxa"/>
          </w:tcPr>
          <w:p w14:paraId="27F1BF97" w14:textId="7FCFF851"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CN (certain NF, e.g., DCAF)</w:t>
            </w:r>
          </w:p>
        </w:tc>
        <w:tc>
          <w:tcPr>
            <w:tcW w:w="2790" w:type="dxa"/>
          </w:tcPr>
          <w:p w14:paraId="004FCD70" w14:textId="236FF324"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CN</w:t>
            </w:r>
          </w:p>
        </w:tc>
        <w:tc>
          <w:tcPr>
            <w:tcW w:w="2792" w:type="dxa"/>
          </w:tcPr>
          <w:p w14:paraId="10890367" w14:textId="6B0D70EC" w:rsidR="004024A1" w:rsidRPr="0089636B" w:rsidRDefault="00476424"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OAM/RAN</w:t>
            </w:r>
          </w:p>
        </w:tc>
      </w:tr>
      <w:tr w:rsidR="004024A1" w:rsidRPr="0089636B" w14:paraId="782866D3" w14:textId="77777777" w:rsidTr="008847EB">
        <w:trPr>
          <w:trHeight w:val="374"/>
        </w:trPr>
        <w:tc>
          <w:tcPr>
            <w:tcW w:w="1980" w:type="dxa"/>
          </w:tcPr>
          <w:p w14:paraId="02F5B273" w14:textId="23AFB97E"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Control Granularity</w:t>
            </w:r>
            <w:r w:rsidR="00476424" w:rsidRPr="0089636B">
              <w:rPr>
                <w:rFonts w:ascii="Times New Roman" w:hAnsi="Times New Roman" w:cs="Times New Roman"/>
                <w:b/>
                <w:bCs/>
                <w:sz w:val="16"/>
                <w:szCs w:val="16"/>
                <w:lang w:val="en-GB"/>
              </w:rPr>
              <w:t xml:space="preserve"> by NW</w:t>
            </w:r>
          </w:p>
        </w:tc>
        <w:tc>
          <w:tcPr>
            <w:tcW w:w="3118" w:type="dxa"/>
          </w:tcPr>
          <w:p w14:paraId="26CB8B2B" w14:textId="21C89CCC" w:rsidR="004024A1" w:rsidRPr="0089636B" w:rsidRDefault="0063483E"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NA</w:t>
            </w:r>
            <w:r w:rsidR="005F003F" w:rsidRPr="0089636B">
              <w:rPr>
                <w:rFonts w:ascii="Times New Roman" w:hAnsi="Times New Roman" w:cs="Times New Roman"/>
                <w:sz w:val="16"/>
                <w:szCs w:val="16"/>
                <w:lang w:val="en-GB"/>
              </w:rPr>
              <w:t>, the OTT server can directly request data from the UE.</w:t>
            </w:r>
          </w:p>
        </w:tc>
        <w:tc>
          <w:tcPr>
            <w:tcW w:w="3272" w:type="dxa"/>
          </w:tcPr>
          <w:p w14:paraId="69A6BC99" w14:textId="145981B5" w:rsidR="004024A1" w:rsidRPr="0089636B" w:rsidRDefault="0063483E"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Coarse e.g., based on SLA</w:t>
            </w:r>
          </w:p>
        </w:tc>
        <w:tc>
          <w:tcPr>
            <w:tcW w:w="2790" w:type="dxa"/>
          </w:tcPr>
          <w:p w14:paraId="3C9E3178" w14:textId="3087F981" w:rsidR="004024A1" w:rsidRPr="0089636B" w:rsidRDefault="00CB0143"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Finer (e.g., per NAS procedure)</w:t>
            </w:r>
          </w:p>
        </w:tc>
        <w:tc>
          <w:tcPr>
            <w:tcW w:w="2792" w:type="dxa"/>
          </w:tcPr>
          <w:p w14:paraId="1BDC940D" w14:textId="1A00BAAA" w:rsidR="004024A1" w:rsidRPr="0089636B" w:rsidRDefault="00CB0143"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Finer (e.g., per RRC procedure)</w:t>
            </w:r>
          </w:p>
        </w:tc>
      </w:tr>
      <w:tr w:rsidR="004024A1" w:rsidRPr="0089636B" w14:paraId="7288E7A4" w14:textId="77777777" w:rsidTr="008847EB">
        <w:trPr>
          <w:trHeight w:val="367"/>
        </w:trPr>
        <w:tc>
          <w:tcPr>
            <w:tcW w:w="1980" w:type="dxa"/>
          </w:tcPr>
          <w:p w14:paraId="40FD9E05" w14:textId="691155BF"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 xml:space="preserve">RAN Intervene </w:t>
            </w:r>
          </w:p>
        </w:tc>
        <w:tc>
          <w:tcPr>
            <w:tcW w:w="3118" w:type="dxa"/>
          </w:tcPr>
          <w:p w14:paraId="5CA3F8E9" w14:textId="0484C345" w:rsidR="004024A1" w:rsidRPr="0089636B" w:rsidRDefault="0063483E"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3272" w:type="dxa"/>
          </w:tcPr>
          <w:p w14:paraId="1990ED58" w14:textId="49DB7E30" w:rsidR="004024A1" w:rsidRPr="0089636B" w:rsidRDefault="0063483E"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2790" w:type="dxa"/>
          </w:tcPr>
          <w:p w14:paraId="67EE159E" w14:textId="4615B55D" w:rsidR="004024A1" w:rsidRPr="0089636B" w:rsidRDefault="0051711C" w:rsidP="005A295E">
            <w:pPr>
              <w:spacing w:before="120" w:after="120"/>
              <w:rPr>
                <w:rFonts w:ascii="Times New Roman" w:hAnsi="Times New Roman" w:cs="Times New Roman"/>
                <w:sz w:val="16"/>
                <w:szCs w:val="16"/>
              </w:rPr>
            </w:pPr>
            <w:r w:rsidRPr="0089636B">
              <w:rPr>
                <w:rFonts w:ascii="Times New Roman" w:hAnsi="Times New Roman" w:cs="Times New Roman"/>
                <w:sz w:val="16"/>
                <w:szCs w:val="16"/>
                <w:lang w:val="en-GB"/>
              </w:rPr>
              <w:t>Possible</w:t>
            </w:r>
            <w:r w:rsidRPr="0089636B">
              <w:rPr>
                <w:rFonts w:ascii="Times New Roman" w:hAnsi="Times New Roman" w:cs="Times New Roman"/>
                <w:kern w:val="0"/>
                <w:sz w:val="16"/>
                <w:szCs w:val="16"/>
                <w:lang w:val="en-GB"/>
              </w:rPr>
              <w:t xml:space="preserve"> </w:t>
            </w:r>
          </w:p>
        </w:tc>
        <w:tc>
          <w:tcPr>
            <w:tcW w:w="2792" w:type="dxa"/>
          </w:tcPr>
          <w:p w14:paraId="33C047A2" w14:textId="096DE531" w:rsidR="004024A1" w:rsidRPr="0089636B" w:rsidRDefault="0063483E"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Yes </w:t>
            </w:r>
          </w:p>
        </w:tc>
      </w:tr>
      <w:tr w:rsidR="004024A1" w:rsidRPr="0089636B" w14:paraId="23465431" w14:textId="77777777" w:rsidTr="008847EB">
        <w:trPr>
          <w:trHeight w:val="374"/>
        </w:trPr>
        <w:tc>
          <w:tcPr>
            <w:tcW w:w="1980" w:type="dxa"/>
          </w:tcPr>
          <w:p w14:paraId="092B7DF6" w14:textId="2BF4DAA5" w:rsidR="004024A1" w:rsidRPr="0089636B" w:rsidRDefault="0063483E"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 xml:space="preserve">Radio </w:t>
            </w:r>
            <w:r w:rsidR="006B6163" w:rsidRPr="0089636B">
              <w:rPr>
                <w:rFonts w:ascii="Times New Roman" w:hAnsi="Times New Roman" w:cs="Times New Roman"/>
                <w:b/>
                <w:bCs/>
                <w:sz w:val="16"/>
                <w:szCs w:val="16"/>
                <w:lang w:val="en-GB"/>
              </w:rPr>
              <w:t>Resource Efficiency</w:t>
            </w:r>
          </w:p>
        </w:tc>
        <w:tc>
          <w:tcPr>
            <w:tcW w:w="3118" w:type="dxa"/>
          </w:tcPr>
          <w:p w14:paraId="648BF1C0" w14:textId="45EF173A" w:rsidR="004024A1" w:rsidRPr="0089636B" w:rsidRDefault="005F003F" w:rsidP="005A295E">
            <w:pPr>
              <w:spacing w:before="120" w:after="120"/>
              <w:rPr>
                <w:rFonts w:ascii="Times New Roman" w:hAnsi="Times New Roman" w:cs="Times New Roman"/>
                <w:sz w:val="16"/>
                <w:szCs w:val="16"/>
                <w:lang w:val="en-GB"/>
              </w:rPr>
            </w:pPr>
            <w:bookmarkStart w:id="28" w:name="OLE_LINK371"/>
            <w:r w:rsidRPr="0089636B">
              <w:rPr>
                <w:rFonts w:ascii="Times New Roman" w:hAnsi="Times New Roman" w:cs="Times New Roman"/>
                <w:sz w:val="16"/>
                <w:szCs w:val="16"/>
                <w:lang w:val="en-GB"/>
              </w:rPr>
              <w:t>Low, as the network cannot optimize radio resource usage</w:t>
            </w:r>
            <w:r w:rsidR="000B380F" w:rsidRPr="0089636B">
              <w:rPr>
                <w:rFonts w:ascii="Times New Roman" w:hAnsi="Times New Roman" w:cs="Times New Roman"/>
                <w:sz w:val="16"/>
                <w:szCs w:val="16"/>
                <w:lang w:val="en-GB"/>
              </w:rPr>
              <w:t xml:space="preserve"> for data transfer</w:t>
            </w:r>
            <w:bookmarkEnd w:id="28"/>
          </w:p>
        </w:tc>
        <w:tc>
          <w:tcPr>
            <w:tcW w:w="3272" w:type="dxa"/>
          </w:tcPr>
          <w:p w14:paraId="67C6331B" w14:textId="6DA962BE" w:rsidR="004024A1" w:rsidRPr="0089636B" w:rsidRDefault="000B380F"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lang w:val="en-GB"/>
              </w:rPr>
              <w:t>Low, as the network cannot optimize radio resource usage for data transfer</w:t>
            </w:r>
          </w:p>
        </w:tc>
        <w:tc>
          <w:tcPr>
            <w:tcW w:w="2790" w:type="dxa"/>
          </w:tcPr>
          <w:p w14:paraId="39A38347" w14:textId="27D23F1F" w:rsidR="004024A1" w:rsidRPr="0089636B" w:rsidRDefault="0051711C"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Higher, due to the possibility of RAN intervene</w:t>
            </w:r>
          </w:p>
        </w:tc>
        <w:tc>
          <w:tcPr>
            <w:tcW w:w="2792" w:type="dxa"/>
          </w:tcPr>
          <w:p w14:paraId="50F006EB" w14:textId="6A27EF10" w:rsidR="004024A1" w:rsidRPr="0089636B" w:rsidRDefault="0051711C"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Maximum</w:t>
            </w:r>
          </w:p>
        </w:tc>
      </w:tr>
      <w:tr w:rsidR="0089636B" w:rsidRPr="0089636B" w14:paraId="36D4DAB3" w14:textId="77777777" w:rsidTr="008847EB">
        <w:trPr>
          <w:trHeight w:val="374"/>
        </w:trPr>
        <w:tc>
          <w:tcPr>
            <w:tcW w:w="1980" w:type="dxa"/>
          </w:tcPr>
          <w:p w14:paraId="0DB4E6B5" w14:textId="288D4B1F" w:rsidR="0089636B" w:rsidRPr="0089636B" w:rsidRDefault="0089636B" w:rsidP="005A295E">
            <w:pPr>
              <w:spacing w:before="120" w:after="120"/>
              <w:rPr>
                <w:rFonts w:ascii="Times New Roman" w:eastAsia="SimSun" w:hAnsi="Times New Roman" w:cs="Times New Roman"/>
                <w:b/>
                <w:bCs/>
                <w:kern w:val="0"/>
                <w:sz w:val="16"/>
                <w:szCs w:val="16"/>
              </w:rPr>
            </w:pPr>
            <w:r w:rsidRPr="0089636B">
              <w:rPr>
                <w:rFonts w:ascii="Times New Roman" w:eastAsia="SimSun" w:hAnsi="Times New Roman" w:cs="Times New Roman"/>
                <w:b/>
                <w:bCs/>
                <w:kern w:val="0"/>
                <w:sz w:val="16"/>
                <w:szCs w:val="16"/>
              </w:rPr>
              <w:t>Data format</w:t>
            </w:r>
          </w:p>
        </w:tc>
        <w:tc>
          <w:tcPr>
            <w:tcW w:w="3118" w:type="dxa"/>
          </w:tcPr>
          <w:p w14:paraId="70035A55" w14:textId="2FE1E51C" w:rsidR="0089636B" w:rsidRPr="0089636B" w:rsidRDefault="0089636B"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Non-standardized </w:t>
            </w:r>
          </w:p>
        </w:tc>
        <w:tc>
          <w:tcPr>
            <w:tcW w:w="3272" w:type="dxa"/>
          </w:tcPr>
          <w:p w14:paraId="4BAD7201" w14:textId="3532FEE6" w:rsidR="0089636B" w:rsidRPr="0089636B" w:rsidRDefault="0089636B"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Non-standardized</w:t>
            </w:r>
          </w:p>
        </w:tc>
        <w:tc>
          <w:tcPr>
            <w:tcW w:w="2790" w:type="dxa"/>
          </w:tcPr>
          <w:p w14:paraId="57FB6568" w14:textId="0F786728" w:rsidR="0089636B" w:rsidRPr="0089636B" w:rsidRDefault="0089636B" w:rsidP="005A295E">
            <w:pPr>
              <w:spacing w:before="120" w:after="120"/>
              <w:rPr>
                <w:rFonts w:ascii="Times New Roman" w:hAnsi="Times New Roman" w:cs="Times New Roman"/>
                <w:sz w:val="16"/>
                <w:szCs w:val="16"/>
                <w:lang w:val="en-GB"/>
              </w:rPr>
            </w:pPr>
            <w:bookmarkStart w:id="29" w:name="OLE_LINK386"/>
            <w:r w:rsidRPr="0089636B">
              <w:rPr>
                <w:rFonts w:ascii="Times New Roman" w:hAnsi="Times New Roman" w:cs="Times New Roman"/>
                <w:sz w:val="16"/>
                <w:szCs w:val="16"/>
                <w:lang w:val="en-GB"/>
              </w:rPr>
              <w:t>Standardized/non-standardized</w:t>
            </w:r>
            <w:bookmarkEnd w:id="29"/>
          </w:p>
        </w:tc>
        <w:tc>
          <w:tcPr>
            <w:tcW w:w="2792" w:type="dxa"/>
          </w:tcPr>
          <w:p w14:paraId="626E26D6" w14:textId="194A585D" w:rsidR="0089636B" w:rsidRPr="0089636B" w:rsidRDefault="0089636B" w:rsidP="005A295E">
            <w:pPr>
              <w:spacing w:before="120" w:after="120"/>
              <w:rPr>
                <w:rFonts w:ascii="Times New Roman" w:hAnsi="Times New Roman" w:cs="Times New Roman"/>
                <w:kern w:val="0"/>
                <w:sz w:val="16"/>
                <w:szCs w:val="16"/>
                <w:lang w:val="en-GB"/>
              </w:rPr>
            </w:pPr>
            <w:r w:rsidRPr="0089636B">
              <w:rPr>
                <w:rFonts w:ascii="Times New Roman" w:hAnsi="Times New Roman" w:cs="Times New Roman"/>
                <w:kern w:val="0"/>
                <w:sz w:val="16"/>
                <w:szCs w:val="16"/>
                <w:lang w:val="en-GB"/>
              </w:rPr>
              <w:t>Standardized/non-standardized</w:t>
            </w:r>
          </w:p>
        </w:tc>
      </w:tr>
      <w:tr w:rsidR="004024A1" w:rsidRPr="0089636B" w14:paraId="2ECB3FC5" w14:textId="77777777" w:rsidTr="008847EB">
        <w:trPr>
          <w:trHeight w:val="374"/>
        </w:trPr>
        <w:tc>
          <w:tcPr>
            <w:tcW w:w="1980" w:type="dxa"/>
          </w:tcPr>
          <w:p w14:paraId="5C18A814" w14:textId="10C73FD8" w:rsidR="004024A1" w:rsidRPr="0089636B" w:rsidRDefault="006B6163" w:rsidP="005A295E">
            <w:pPr>
              <w:spacing w:before="120" w:after="120"/>
              <w:rPr>
                <w:rFonts w:ascii="Times New Roman" w:hAnsi="Times New Roman" w:cs="Times New Roman"/>
                <w:b/>
                <w:bCs/>
                <w:sz w:val="16"/>
                <w:szCs w:val="16"/>
                <w:lang w:val="en-GB"/>
              </w:rPr>
            </w:pPr>
            <w:r w:rsidRPr="0089636B">
              <w:rPr>
                <w:rFonts w:ascii="Times New Roman" w:eastAsia="SimSun" w:hAnsi="Times New Roman" w:cs="Times New Roman"/>
                <w:b/>
                <w:bCs/>
                <w:kern w:val="0"/>
                <w:sz w:val="16"/>
                <w:szCs w:val="16"/>
              </w:rPr>
              <w:t>Network Awareness of the data Content</w:t>
            </w:r>
          </w:p>
        </w:tc>
        <w:tc>
          <w:tcPr>
            <w:tcW w:w="3118" w:type="dxa"/>
          </w:tcPr>
          <w:p w14:paraId="38F4DDA9" w14:textId="3E88F84F" w:rsidR="004024A1" w:rsidRPr="0089636B" w:rsidRDefault="005F003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3272" w:type="dxa"/>
          </w:tcPr>
          <w:p w14:paraId="24E8606E" w14:textId="5B8EE251" w:rsidR="004024A1" w:rsidRPr="0089636B" w:rsidRDefault="005F003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2790" w:type="dxa"/>
          </w:tcPr>
          <w:p w14:paraId="01C8331B" w14:textId="4B65022A" w:rsidR="004024A1" w:rsidRPr="0089636B" w:rsidRDefault="005F003F" w:rsidP="005A295E">
            <w:pPr>
              <w:spacing w:before="120" w:after="120"/>
              <w:rPr>
                <w:rFonts w:ascii="Times New Roman" w:hAnsi="Times New Roman" w:cs="Times New Roman"/>
                <w:sz w:val="16"/>
                <w:szCs w:val="16"/>
                <w:lang w:val="en-GB"/>
              </w:rPr>
            </w:pPr>
            <w:bookmarkStart w:id="30" w:name="OLE_LINK378"/>
            <w:r w:rsidRPr="0089636B">
              <w:rPr>
                <w:rFonts w:ascii="Times New Roman" w:hAnsi="Times New Roman" w:cs="Times New Roman"/>
                <w:sz w:val="16"/>
                <w:szCs w:val="16"/>
                <w:lang w:val="en-GB"/>
              </w:rPr>
              <w:t xml:space="preserve">Yes, </w:t>
            </w:r>
            <w:bookmarkStart w:id="31" w:name="OLE_LINK370"/>
            <w:r w:rsidRPr="0089636B">
              <w:rPr>
                <w:rFonts w:ascii="Times New Roman" w:hAnsi="Times New Roman" w:cs="Times New Roman"/>
                <w:sz w:val="16"/>
                <w:szCs w:val="16"/>
                <w:lang w:val="en-GB"/>
              </w:rPr>
              <w:t xml:space="preserve">if the data content is standardized </w:t>
            </w:r>
            <w:bookmarkEnd w:id="31"/>
            <w:r w:rsidR="0051711C" w:rsidRPr="0089636B">
              <w:rPr>
                <w:rFonts w:ascii="Times New Roman" w:hAnsi="Times New Roman" w:cs="Times New Roman"/>
                <w:sz w:val="16"/>
                <w:szCs w:val="16"/>
                <w:lang w:val="en-GB"/>
              </w:rPr>
              <w:t xml:space="preserve">or disclosed to MNO. </w:t>
            </w:r>
            <w:bookmarkEnd w:id="30"/>
          </w:p>
        </w:tc>
        <w:tc>
          <w:tcPr>
            <w:tcW w:w="2792" w:type="dxa"/>
          </w:tcPr>
          <w:p w14:paraId="785D4FCC" w14:textId="1E2DEDEF" w:rsidR="004024A1" w:rsidRPr="0089636B" w:rsidRDefault="0051711C"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lang w:val="en-GB"/>
              </w:rPr>
              <w:t>Yes, if the data content is standardized or disclosed to MNO.</w:t>
            </w:r>
          </w:p>
        </w:tc>
      </w:tr>
      <w:tr w:rsidR="000B380F" w:rsidRPr="0089636B" w14:paraId="20457FE5" w14:textId="77777777" w:rsidTr="008847EB">
        <w:trPr>
          <w:trHeight w:val="374"/>
        </w:trPr>
        <w:tc>
          <w:tcPr>
            <w:tcW w:w="1980" w:type="dxa"/>
          </w:tcPr>
          <w:p w14:paraId="2DC74ED3" w14:textId="48763724" w:rsidR="000B380F" w:rsidRPr="0089636B" w:rsidRDefault="000B380F" w:rsidP="005A295E">
            <w:pPr>
              <w:spacing w:before="120" w:after="120"/>
              <w:rPr>
                <w:rFonts w:ascii="Times New Roman" w:eastAsia="SimSun" w:hAnsi="Times New Roman" w:cs="Times New Roman"/>
                <w:b/>
                <w:bCs/>
                <w:kern w:val="0"/>
                <w:sz w:val="16"/>
                <w:szCs w:val="16"/>
              </w:rPr>
            </w:pPr>
            <w:bookmarkStart w:id="32" w:name="OLE_LINK372"/>
            <w:r w:rsidRPr="0089636B">
              <w:rPr>
                <w:rFonts w:ascii="Times New Roman" w:eastAsia="SimSun" w:hAnsi="Times New Roman" w:cs="Times New Roman"/>
                <w:b/>
                <w:bCs/>
                <w:kern w:val="0"/>
                <w:sz w:val="16"/>
                <w:szCs w:val="16"/>
              </w:rPr>
              <w:t>RAN configuration/condition</w:t>
            </w:r>
            <w:bookmarkEnd w:id="32"/>
            <w:r w:rsidRPr="0089636B">
              <w:rPr>
                <w:rFonts w:ascii="Times New Roman" w:eastAsia="SimSun" w:hAnsi="Times New Roman" w:cs="Times New Roman"/>
                <w:b/>
                <w:bCs/>
                <w:kern w:val="0"/>
                <w:sz w:val="16"/>
                <w:szCs w:val="16"/>
              </w:rPr>
              <w:t xml:space="preserve"> acquisition</w:t>
            </w:r>
          </w:p>
        </w:tc>
        <w:tc>
          <w:tcPr>
            <w:tcW w:w="3118" w:type="dxa"/>
          </w:tcPr>
          <w:p w14:paraId="5227B491" w14:textId="703DC9F4" w:rsidR="000B380F" w:rsidRPr="0089636B" w:rsidRDefault="000B380F" w:rsidP="005A295E">
            <w:pPr>
              <w:spacing w:before="120" w:after="120"/>
              <w:rPr>
                <w:rFonts w:ascii="Times New Roman" w:hAnsi="Times New Roman" w:cs="Times New Roman"/>
                <w:sz w:val="16"/>
                <w:szCs w:val="16"/>
                <w:lang w:val="en-GB"/>
              </w:rPr>
            </w:pPr>
            <w:bookmarkStart w:id="33" w:name="OLE_LINK373"/>
            <w:r w:rsidRPr="0089636B">
              <w:rPr>
                <w:rFonts w:ascii="Times New Roman" w:hAnsi="Times New Roman" w:cs="Times New Roman"/>
                <w:sz w:val="16"/>
                <w:szCs w:val="16"/>
                <w:lang w:val="en-GB"/>
              </w:rPr>
              <w:t xml:space="preserve">Unclear whether the RAN configuration/condition acquired by the UE can be transferred to the UE-side OTT server. </w:t>
            </w:r>
            <w:bookmarkEnd w:id="33"/>
          </w:p>
        </w:tc>
        <w:tc>
          <w:tcPr>
            <w:tcW w:w="3272" w:type="dxa"/>
          </w:tcPr>
          <w:p w14:paraId="5846F631" w14:textId="071CB564" w:rsidR="000B380F" w:rsidRPr="0089636B" w:rsidRDefault="000B380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 xml:space="preserve">Unclear whether the RAN configuration/condition acquired by the UE can be transferred to the UE-side OTT server and how the CN can control it with limited intervene. </w:t>
            </w:r>
          </w:p>
        </w:tc>
        <w:tc>
          <w:tcPr>
            <w:tcW w:w="2790" w:type="dxa"/>
          </w:tcPr>
          <w:p w14:paraId="355F95A3" w14:textId="5AB4D4BA" w:rsidR="000B380F" w:rsidRPr="0089636B" w:rsidRDefault="0089636B" w:rsidP="005A295E">
            <w:pPr>
              <w:spacing w:before="120" w:after="120"/>
              <w:rPr>
                <w:rFonts w:ascii="Times New Roman" w:hAnsi="Times New Roman" w:cs="Times New Roman"/>
                <w:sz w:val="16"/>
                <w:szCs w:val="16"/>
                <w:lang w:val="en-GB"/>
              </w:rPr>
            </w:pPr>
            <w:bookmarkStart w:id="34" w:name="OLE_LINK385"/>
            <w:r w:rsidRPr="0089636B">
              <w:rPr>
                <w:rFonts w:ascii="Times New Roman" w:hAnsi="Times New Roman" w:cs="Times New Roman"/>
                <w:sz w:val="16"/>
                <w:szCs w:val="16"/>
              </w:rPr>
              <w:t>Controlled by MNO</w:t>
            </w:r>
            <w:bookmarkEnd w:id="34"/>
          </w:p>
        </w:tc>
        <w:tc>
          <w:tcPr>
            <w:tcW w:w="2792" w:type="dxa"/>
          </w:tcPr>
          <w:p w14:paraId="2EFC4DE8" w14:textId="647133E4" w:rsidR="000B380F" w:rsidRPr="0089636B" w:rsidRDefault="0089636B"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rPr>
              <w:t>Controlled by MNO</w:t>
            </w:r>
          </w:p>
        </w:tc>
      </w:tr>
      <w:tr w:rsidR="00476424" w:rsidRPr="0089636B" w14:paraId="087CFA89" w14:textId="77777777" w:rsidTr="008847EB">
        <w:trPr>
          <w:trHeight w:val="367"/>
        </w:trPr>
        <w:tc>
          <w:tcPr>
            <w:tcW w:w="1980" w:type="dxa"/>
          </w:tcPr>
          <w:p w14:paraId="028D0DA3" w14:textId="0FBCDA2E" w:rsidR="00476424" w:rsidRPr="0089636B" w:rsidRDefault="00476424"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Spec Impact</w:t>
            </w:r>
          </w:p>
        </w:tc>
        <w:tc>
          <w:tcPr>
            <w:tcW w:w="3118" w:type="dxa"/>
          </w:tcPr>
          <w:p w14:paraId="7850D365" w14:textId="31FF0A54" w:rsidR="00476424" w:rsidRPr="0089636B" w:rsidRDefault="005F003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3272" w:type="dxa"/>
          </w:tcPr>
          <w:p w14:paraId="4FCAB7D6" w14:textId="0AA38C65" w:rsidR="00476424" w:rsidRPr="0089636B" w:rsidRDefault="005F003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Limited</w:t>
            </w:r>
          </w:p>
        </w:tc>
        <w:tc>
          <w:tcPr>
            <w:tcW w:w="2790" w:type="dxa"/>
          </w:tcPr>
          <w:p w14:paraId="2EFB7E1C" w14:textId="318E4BB2" w:rsidR="00476424" w:rsidRPr="0089636B" w:rsidRDefault="000B380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High</w:t>
            </w:r>
          </w:p>
        </w:tc>
        <w:tc>
          <w:tcPr>
            <w:tcW w:w="2792" w:type="dxa"/>
          </w:tcPr>
          <w:p w14:paraId="0121CB32" w14:textId="5FB9E188" w:rsidR="00476424" w:rsidRPr="0089636B" w:rsidRDefault="000B380F"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High</w:t>
            </w:r>
          </w:p>
        </w:tc>
      </w:tr>
      <w:tr w:rsidR="006B6163" w:rsidRPr="0089636B" w14:paraId="6D99ED27" w14:textId="77777777" w:rsidTr="008847EB">
        <w:trPr>
          <w:trHeight w:val="367"/>
        </w:trPr>
        <w:tc>
          <w:tcPr>
            <w:tcW w:w="1980" w:type="dxa"/>
          </w:tcPr>
          <w:p w14:paraId="036C2868" w14:textId="5F8DFDFC" w:rsidR="006B6163" w:rsidRPr="0089636B" w:rsidRDefault="006B6163"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 xml:space="preserve">Security and Privacy </w:t>
            </w:r>
            <w:r w:rsidR="006066AA" w:rsidRPr="0089636B">
              <w:rPr>
                <w:rFonts w:ascii="Times New Roman" w:hAnsi="Times New Roman" w:cs="Times New Roman"/>
                <w:b/>
                <w:bCs/>
                <w:sz w:val="16"/>
                <w:szCs w:val="16"/>
                <w:lang w:val="en-GB"/>
              </w:rPr>
              <w:t>Risk</w:t>
            </w:r>
          </w:p>
        </w:tc>
        <w:tc>
          <w:tcPr>
            <w:tcW w:w="3118" w:type="dxa"/>
          </w:tcPr>
          <w:p w14:paraId="6756DE5E" w14:textId="4CA4F326" w:rsidR="006B6163"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High, m</w:t>
            </w:r>
            <w:r w:rsidR="00DB66C0" w:rsidRPr="0089636B">
              <w:rPr>
                <w:rFonts w:ascii="Times New Roman" w:hAnsi="Times New Roman" w:cs="Times New Roman"/>
                <w:sz w:val="16"/>
                <w:szCs w:val="16"/>
                <w:lang w:val="en-GB"/>
              </w:rPr>
              <w:t>anaged by the OTT application, with potential risks if not 3GPP compliant</w:t>
            </w:r>
          </w:p>
        </w:tc>
        <w:tc>
          <w:tcPr>
            <w:tcW w:w="3272" w:type="dxa"/>
          </w:tcPr>
          <w:p w14:paraId="0A9DAC05" w14:textId="55A3A58B" w:rsidR="006B6163"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Lower, managed by the OTT application and NF based on SLA.</w:t>
            </w:r>
          </w:p>
        </w:tc>
        <w:tc>
          <w:tcPr>
            <w:tcW w:w="2790" w:type="dxa"/>
          </w:tcPr>
          <w:p w14:paraId="5DDCF68F" w14:textId="1FCDAF05" w:rsidR="006B6163" w:rsidRPr="0089636B" w:rsidRDefault="006066AA" w:rsidP="005A295E">
            <w:pPr>
              <w:spacing w:before="120" w:after="120"/>
              <w:rPr>
                <w:rFonts w:ascii="Times New Roman" w:hAnsi="Times New Roman" w:cs="Times New Roman"/>
                <w:sz w:val="16"/>
                <w:szCs w:val="16"/>
                <w:lang w:val="en-GB"/>
              </w:rPr>
            </w:pPr>
            <w:bookmarkStart w:id="35" w:name="OLE_LINK375"/>
            <w:r w:rsidRPr="0089636B">
              <w:rPr>
                <w:rFonts w:ascii="Times New Roman" w:hAnsi="Times New Roman" w:cs="Times New Roman"/>
                <w:sz w:val="16"/>
                <w:szCs w:val="16"/>
                <w:lang w:val="en-GB"/>
              </w:rPr>
              <w:t>Minimum, NW can enforce security and privacy protection.</w:t>
            </w:r>
            <w:bookmarkEnd w:id="35"/>
          </w:p>
        </w:tc>
        <w:tc>
          <w:tcPr>
            <w:tcW w:w="2792" w:type="dxa"/>
          </w:tcPr>
          <w:p w14:paraId="00EBB561" w14:textId="71CCB19A" w:rsidR="006B6163"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kern w:val="0"/>
                <w:sz w:val="16"/>
                <w:szCs w:val="16"/>
                <w:lang w:val="en-GB"/>
              </w:rPr>
              <w:t>Minimum, NW can enforce security and privacy protection.</w:t>
            </w:r>
          </w:p>
        </w:tc>
      </w:tr>
      <w:tr w:rsidR="0063483E" w:rsidRPr="0089636B" w14:paraId="012D5E6B" w14:textId="77777777" w:rsidTr="008847EB">
        <w:trPr>
          <w:trHeight w:val="367"/>
        </w:trPr>
        <w:tc>
          <w:tcPr>
            <w:tcW w:w="1980" w:type="dxa"/>
          </w:tcPr>
          <w:p w14:paraId="7D47787D" w14:textId="45939B20" w:rsidR="0063483E" w:rsidRPr="0089636B" w:rsidRDefault="0063483E" w:rsidP="005A295E">
            <w:pPr>
              <w:spacing w:before="120" w:after="120"/>
              <w:rPr>
                <w:rFonts w:ascii="Times New Roman" w:hAnsi="Times New Roman" w:cs="Times New Roman"/>
                <w:b/>
                <w:bCs/>
                <w:sz w:val="16"/>
                <w:szCs w:val="16"/>
                <w:lang w:val="en-GB"/>
              </w:rPr>
            </w:pPr>
            <w:r w:rsidRPr="0089636B">
              <w:rPr>
                <w:rFonts w:ascii="Times New Roman" w:hAnsi="Times New Roman" w:cs="Times New Roman"/>
                <w:b/>
                <w:bCs/>
                <w:sz w:val="16"/>
                <w:szCs w:val="16"/>
                <w:lang w:val="en-GB"/>
              </w:rPr>
              <w:t>Involved WGs</w:t>
            </w:r>
          </w:p>
        </w:tc>
        <w:tc>
          <w:tcPr>
            <w:tcW w:w="3118" w:type="dxa"/>
          </w:tcPr>
          <w:p w14:paraId="39E65377" w14:textId="57FD1266" w:rsidR="0063483E"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No</w:t>
            </w:r>
          </w:p>
        </w:tc>
        <w:tc>
          <w:tcPr>
            <w:tcW w:w="3272" w:type="dxa"/>
          </w:tcPr>
          <w:p w14:paraId="541CC00A" w14:textId="5FB82000" w:rsidR="0063483E"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SA2</w:t>
            </w:r>
          </w:p>
        </w:tc>
        <w:tc>
          <w:tcPr>
            <w:tcW w:w="2790" w:type="dxa"/>
          </w:tcPr>
          <w:p w14:paraId="6E00283B" w14:textId="77FDC3D7" w:rsidR="0063483E"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RAN2,</w:t>
            </w:r>
            <w:r w:rsidRPr="0089636B">
              <w:rPr>
                <w:rFonts w:ascii="Times New Roman" w:hAnsi="Times New Roman" w:cs="Times New Roman"/>
                <w:kern w:val="0"/>
                <w:sz w:val="16"/>
                <w:szCs w:val="16"/>
                <w:lang w:val="en-GB"/>
              </w:rPr>
              <w:t xml:space="preserve"> SA2</w:t>
            </w:r>
          </w:p>
        </w:tc>
        <w:tc>
          <w:tcPr>
            <w:tcW w:w="2792" w:type="dxa"/>
          </w:tcPr>
          <w:p w14:paraId="17144F28" w14:textId="09034FEA" w:rsidR="0063483E" w:rsidRPr="0089636B" w:rsidRDefault="006066AA" w:rsidP="005A295E">
            <w:pPr>
              <w:spacing w:before="120" w:after="120"/>
              <w:rPr>
                <w:rFonts w:ascii="Times New Roman" w:hAnsi="Times New Roman" w:cs="Times New Roman"/>
                <w:sz w:val="16"/>
                <w:szCs w:val="16"/>
                <w:lang w:val="en-GB"/>
              </w:rPr>
            </w:pPr>
            <w:r w:rsidRPr="0089636B">
              <w:rPr>
                <w:rFonts w:ascii="Times New Roman" w:hAnsi="Times New Roman" w:cs="Times New Roman"/>
                <w:sz w:val="16"/>
                <w:szCs w:val="16"/>
                <w:lang w:val="en-GB"/>
              </w:rPr>
              <w:t>RAN2, SA2, SA5</w:t>
            </w:r>
          </w:p>
        </w:tc>
      </w:tr>
      <w:bookmarkEnd w:id="23"/>
    </w:tbl>
    <w:p w14:paraId="779C60DF" w14:textId="1EC82E3C" w:rsidR="00445DE2" w:rsidRDefault="00445DE2" w:rsidP="005A295E">
      <w:pPr>
        <w:spacing w:before="120" w:after="120"/>
        <w:rPr>
          <w:rFonts w:ascii="Times New Roman" w:hAnsi="Times New Roman"/>
          <w:sz w:val="20"/>
          <w:szCs w:val="20"/>
          <w:lang w:val="en-GB"/>
        </w:rPr>
        <w:sectPr w:rsidR="00445DE2" w:rsidSect="004024A1">
          <w:pgSz w:w="16838" w:h="11906" w:orient="landscape"/>
          <w:pgMar w:top="1440" w:right="1440" w:bottom="1440" w:left="1440" w:header="720" w:footer="720" w:gutter="0"/>
          <w:cols w:space="720"/>
          <w:docGrid w:linePitch="312"/>
        </w:sectPr>
      </w:pPr>
    </w:p>
    <w:p w14:paraId="041984DA" w14:textId="28A5B26E" w:rsidR="002109BA" w:rsidRDefault="002109BA" w:rsidP="002109BA">
      <w:pPr>
        <w:spacing w:before="120" w:after="120"/>
        <w:rPr>
          <w:rFonts w:ascii="Times New Roman" w:hAnsi="Times New Roman"/>
          <w:sz w:val="20"/>
          <w:szCs w:val="20"/>
          <w:lang w:val="en-GB"/>
        </w:rPr>
      </w:pPr>
      <w:bookmarkStart w:id="36" w:name="OLE_LINK350"/>
      <w:bookmarkStart w:id="37" w:name="OLE_LINK348"/>
      <w:r>
        <w:rPr>
          <w:rFonts w:ascii="Times New Roman" w:hAnsi="Times New Roman"/>
          <w:sz w:val="20"/>
          <w:szCs w:val="20"/>
          <w:lang w:val="en-GB"/>
        </w:rPr>
        <w:lastRenderedPageBreak/>
        <w:t>Options 2 and 3 share several commonalities that distinguish them from Option 1, making it feasible to group them together when contrasting with Option 1</w:t>
      </w:r>
      <w:r w:rsidR="00EC4129">
        <w:rPr>
          <w:rFonts w:ascii="Times New Roman" w:hAnsi="Times New Roman"/>
          <w:sz w:val="20"/>
          <w:szCs w:val="20"/>
          <w:lang w:val="en-GB"/>
        </w:rPr>
        <w:t>a and Option 1b</w:t>
      </w:r>
      <w:r>
        <w:rPr>
          <w:rFonts w:ascii="Times New Roman" w:hAnsi="Times New Roman"/>
          <w:sz w:val="20"/>
          <w:szCs w:val="20"/>
          <w:lang w:val="en-GB"/>
        </w:rPr>
        <w:t>. Here are the key similarities between Options 2 and 3:</w:t>
      </w:r>
    </w:p>
    <w:p w14:paraId="620A40E9" w14:textId="77777777" w:rsidR="002109BA" w:rsidRDefault="002109BA" w:rsidP="002109BA">
      <w:pPr>
        <w:pStyle w:val="ListParagraph"/>
        <w:numPr>
          <w:ilvl w:val="0"/>
          <w:numId w:val="42"/>
        </w:numPr>
        <w:spacing w:before="120" w:after="120"/>
        <w:ind w:firstLineChars="0"/>
        <w:rPr>
          <w:rFonts w:ascii="Times New Roman" w:hAnsi="Times New Roman"/>
          <w:sz w:val="20"/>
          <w:szCs w:val="20"/>
          <w:lang w:val="en-GB"/>
        </w:rPr>
      </w:pPr>
      <w:r>
        <w:rPr>
          <w:rFonts w:ascii="Times New Roman" w:hAnsi="Times New Roman"/>
          <w:sz w:val="20"/>
          <w:szCs w:val="20"/>
          <w:lang w:val="en-GB"/>
        </w:rPr>
        <w:t>Network Involvement and Control: Both options involve the network (CN in Option 2 and OAM in Option 3) in the data collection and transfer process. This contrasts with Option 1, where the UE directly transfers data to the OTT server without/with limited network intervention.</w:t>
      </w:r>
    </w:p>
    <w:p w14:paraId="3E6920CF" w14:textId="77777777" w:rsidR="002109BA" w:rsidRDefault="002109BA" w:rsidP="002109BA">
      <w:pPr>
        <w:pStyle w:val="ListParagraph"/>
        <w:numPr>
          <w:ilvl w:val="0"/>
          <w:numId w:val="42"/>
        </w:numPr>
        <w:spacing w:before="120" w:after="120"/>
        <w:ind w:firstLineChars="0"/>
        <w:rPr>
          <w:rFonts w:ascii="Times New Roman" w:hAnsi="Times New Roman"/>
          <w:sz w:val="20"/>
          <w:szCs w:val="20"/>
          <w:lang w:val="en-GB"/>
        </w:rPr>
      </w:pPr>
      <w:r>
        <w:rPr>
          <w:rFonts w:ascii="Times New Roman" w:hAnsi="Times New Roman"/>
          <w:sz w:val="20"/>
          <w:szCs w:val="20"/>
          <w:lang w:val="en-GB"/>
        </w:rPr>
        <w:t xml:space="preserve">Network Awareness and Radio Resource Efficiency: Both Options 2 and 3 leverage the network's capabilities to optimize data transfer, ensuring efficient use of radio resources. </w:t>
      </w:r>
    </w:p>
    <w:p w14:paraId="621C69D5" w14:textId="13D06DC6" w:rsidR="002109BA" w:rsidRDefault="002109BA" w:rsidP="002109BA">
      <w:pPr>
        <w:pStyle w:val="ListParagraph"/>
        <w:numPr>
          <w:ilvl w:val="0"/>
          <w:numId w:val="42"/>
        </w:numPr>
        <w:spacing w:before="120" w:after="120"/>
        <w:ind w:firstLineChars="0"/>
        <w:rPr>
          <w:rFonts w:ascii="Times New Roman" w:hAnsi="Times New Roman"/>
          <w:sz w:val="20"/>
          <w:szCs w:val="20"/>
          <w:lang w:val="en-GB"/>
        </w:rPr>
      </w:pPr>
      <w:r>
        <w:rPr>
          <w:rFonts w:ascii="Times New Roman" w:hAnsi="Times New Roman"/>
          <w:sz w:val="20"/>
          <w:szCs w:val="20"/>
          <w:lang w:val="en-GB"/>
        </w:rPr>
        <w:t>Security and Privacy: Options 2 and 3 benefit from the network's security protocols and privacy measures. The involvement of the Core Network or OAM allows for the enforcement of 3GPP security standards, offering a higher level of data protection compared to the potentially less secure direct transfer to OTT servers in Option 1</w:t>
      </w:r>
      <w:r w:rsidR="00EC4129">
        <w:rPr>
          <w:rFonts w:ascii="Times New Roman" w:hAnsi="Times New Roman"/>
          <w:sz w:val="20"/>
          <w:szCs w:val="20"/>
          <w:lang w:val="en-GB"/>
        </w:rPr>
        <w:t>a and Option 1b</w:t>
      </w:r>
      <w:r>
        <w:rPr>
          <w:rFonts w:ascii="Times New Roman" w:hAnsi="Times New Roman"/>
          <w:sz w:val="20"/>
          <w:szCs w:val="20"/>
          <w:lang w:val="en-GB"/>
        </w:rPr>
        <w:t>.</w:t>
      </w:r>
    </w:p>
    <w:p w14:paraId="7714F8E7" w14:textId="74F19904" w:rsidR="002109BA" w:rsidRDefault="002109BA" w:rsidP="002109BA">
      <w:pPr>
        <w:pStyle w:val="ListParagraph"/>
        <w:numPr>
          <w:ilvl w:val="0"/>
          <w:numId w:val="42"/>
        </w:numPr>
        <w:spacing w:before="120" w:after="120"/>
        <w:ind w:firstLineChars="0"/>
        <w:rPr>
          <w:rFonts w:ascii="Times New Roman" w:hAnsi="Times New Roman"/>
          <w:sz w:val="20"/>
          <w:szCs w:val="20"/>
          <w:lang w:val="en-GB"/>
        </w:rPr>
      </w:pPr>
      <w:r>
        <w:rPr>
          <w:rFonts w:ascii="Times New Roman" w:hAnsi="Times New Roman"/>
          <w:sz w:val="20"/>
          <w:szCs w:val="20"/>
          <w:lang w:val="en-GB"/>
        </w:rPr>
        <w:t>Standardized Data Formats: While Option 1</w:t>
      </w:r>
      <w:r w:rsidR="00EC4129">
        <w:rPr>
          <w:rFonts w:ascii="Times New Roman" w:hAnsi="Times New Roman"/>
          <w:sz w:val="20"/>
          <w:szCs w:val="20"/>
          <w:lang w:val="en-GB"/>
        </w:rPr>
        <w:t>a and 1b</w:t>
      </w:r>
      <w:r>
        <w:rPr>
          <w:rFonts w:ascii="Times New Roman" w:hAnsi="Times New Roman"/>
          <w:sz w:val="20"/>
          <w:szCs w:val="20"/>
          <w:lang w:val="en-GB"/>
        </w:rPr>
        <w:t xml:space="preserve"> may primarily use proprietary data formats due to direct OTT server involvement, Options 2 and 3 are more likely to support standardized data formats, thanks to the network's role in managing the data flow. </w:t>
      </w:r>
    </w:p>
    <w:p w14:paraId="7A9D9EAA" w14:textId="77777777" w:rsidR="002109BA" w:rsidRDefault="002109BA" w:rsidP="002109BA">
      <w:pPr>
        <w:spacing w:before="120" w:after="120"/>
        <w:rPr>
          <w:rFonts w:ascii="Times New Roman" w:hAnsi="Times New Roman"/>
          <w:sz w:val="20"/>
          <w:szCs w:val="20"/>
          <w:lang w:val="en-GB"/>
        </w:rPr>
      </w:pPr>
      <w:r>
        <w:rPr>
          <w:rFonts w:ascii="Times New Roman" w:hAnsi="Times New Roman"/>
          <w:sz w:val="20"/>
          <w:szCs w:val="20"/>
          <w:lang w:val="en-GB"/>
        </w:rPr>
        <w:t xml:space="preserve">Given these commonalities, </w:t>
      </w:r>
      <w:bookmarkStart w:id="38" w:name="OLE_LINK391"/>
      <w:r>
        <w:rPr>
          <w:rFonts w:ascii="Times New Roman" w:hAnsi="Times New Roman"/>
          <w:sz w:val="20"/>
          <w:szCs w:val="20"/>
          <w:lang w:val="en-GB"/>
        </w:rPr>
        <w:t>Options 2 and 3 can be grouped together</w:t>
      </w:r>
      <w:bookmarkEnd w:id="38"/>
      <w:r>
        <w:rPr>
          <w:rFonts w:ascii="Times New Roman" w:hAnsi="Times New Roman"/>
          <w:sz w:val="20"/>
          <w:szCs w:val="20"/>
          <w:lang w:val="en-GB"/>
        </w:rPr>
        <w:t xml:space="preserve"> to highlight the benefits of network involvement in the data collection and transfer process, especially in terms of security, standardization, and efficient resource use. This grouping serves to contrast these options with Option 1, which prioritizes direct and potentially more flexible and efficient data transfer to OTT servers at the expense of the </w:t>
      </w:r>
      <w:proofErr w:type="gramStart"/>
      <w:r>
        <w:rPr>
          <w:rFonts w:ascii="Times New Roman" w:hAnsi="Times New Roman"/>
          <w:sz w:val="20"/>
          <w:szCs w:val="20"/>
          <w:lang w:val="en-GB"/>
        </w:rPr>
        <w:t>aforementioned benefits</w:t>
      </w:r>
      <w:proofErr w:type="gramEnd"/>
      <w:r>
        <w:rPr>
          <w:rFonts w:ascii="Times New Roman" w:hAnsi="Times New Roman"/>
          <w:sz w:val="20"/>
          <w:szCs w:val="20"/>
          <w:lang w:val="en-GB"/>
        </w:rPr>
        <w:t>.</w:t>
      </w:r>
    </w:p>
    <w:p w14:paraId="0BDCDD91" w14:textId="77777777" w:rsidR="002109BA" w:rsidRDefault="002109BA" w:rsidP="002109BA">
      <w:pPr>
        <w:spacing w:before="120" w:after="120"/>
        <w:rPr>
          <w:rFonts w:ascii="Times New Roman" w:hAnsi="Times New Roman"/>
          <w:b/>
          <w:bCs/>
          <w:sz w:val="20"/>
          <w:szCs w:val="20"/>
          <w:lang w:val="en-GB"/>
        </w:rPr>
      </w:pPr>
      <w:r>
        <w:rPr>
          <w:rFonts w:ascii="Times New Roman" w:hAnsi="Times New Roman"/>
          <w:b/>
          <w:bCs/>
          <w:sz w:val="20"/>
          <w:szCs w:val="20"/>
          <w:lang w:val="en-GB"/>
        </w:rPr>
        <w:t>Proposal 2: Options 2 and 3, which involve network-controlled data transfer, can be categorized together for a comparative analysis with Options 1a and 1b.</w:t>
      </w:r>
    </w:p>
    <w:p w14:paraId="5F0F8FE0" w14:textId="7AF3B021" w:rsidR="001058F5" w:rsidRDefault="00445DE2" w:rsidP="00445DE2">
      <w:pPr>
        <w:pStyle w:val="Heading2"/>
        <w:jc w:val="both"/>
        <w:rPr>
          <w:rFonts w:eastAsiaTheme="minorEastAsia"/>
          <w:lang w:eastAsia="zh-TW"/>
        </w:rPr>
      </w:pPr>
      <w:r>
        <w:rPr>
          <w:rFonts w:eastAsiaTheme="minorEastAsia"/>
          <w:lang w:eastAsia="zh-TW"/>
        </w:rPr>
        <w:t>2.</w:t>
      </w:r>
      <w:r w:rsidR="009B7653">
        <w:rPr>
          <w:rFonts w:eastAsiaTheme="minorEastAsia"/>
          <w:lang w:eastAsia="zh-TW"/>
        </w:rPr>
        <w:t>2</w:t>
      </w:r>
      <w:r>
        <w:rPr>
          <w:rFonts w:eastAsiaTheme="minorEastAsia"/>
          <w:lang w:eastAsia="zh-TW"/>
        </w:rPr>
        <w:t xml:space="preserve"> </w:t>
      </w:r>
      <w:r w:rsidR="001058F5">
        <w:rPr>
          <w:rFonts w:eastAsiaTheme="minorEastAsia"/>
          <w:lang w:eastAsia="zh-TW"/>
        </w:rPr>
        <w:t xml:space="preserve">Principles of </w:t>
      </w:r>
      <w:bookmarkStart w:id="39" w:name="OLE_LINK3"/>
      <w:r w:rsidR="001058F5">
        <w:rPr>
          <w:rFonts w:eastAsiaTheme="minorEastAsia"/>
          <w:lang w:eastAsia="zh-TW"/>
        </w:rPr>
        <w:t>Data collection for UE-side Model Training</w:t>
      </w:r>
      <w:bookmarkEnd w:id="39"/>
    </w:p>
    <w:p w14:paraId="67753B80" w14:textId="77777777" w:rsidR="001058F5" w:rsidRDefault="001058F5" w:rsidP="001058F5">
      <w:pPr>
        <w:pStyle w:val="BodyText"/>
        <w:spacing w:before="120"/>
        <w:rPr>
          <w:rFonts w:ascii="Times New Roman" w:hAnsi="Times New Roman"/>
        </w:rPr>
      </w:pPr>
      <w:bookmarkStart w:id="40" w:name="OLE_LINK4"/>
      <w:r>
        <w:rPr>
          <w:rFonts w:ascii="Times New Roman" w:hAnsi="Times New Roman"/>
        </w:rPr>
        <w:t>Following the completion of the Rel-18 SI on AI/ML for the NR Air Interface, a set of principles for data collection for network-side model training has been established and documented in the TR [1].</w:t>
      </w:r>
    </w:p>
    <w:tbl>
      <w:tblPr>
        <w:tblStyle w:val="TableGrid"/>
        <w:tblW w:w="0" w:type="auto"/>
        <w:tblLook w:val="04A0" w:firstRow="1" w:lastRow="0" w:firstColumn="1" w:lastColumn="0" w:noHBand="0" w:noVBand="1"/>
      </w:tblPr>
      <w:tblGrid>
        <w:gridCol w:w="9016"/>
      </w:tblGrid>
      <w:tr w:rsidR="001058F5" w14:paraId="70AD5C64" w14:textId="77777777" w:rsidTr="001058F5">
        <w:tc>
          <w:tcPr>
            <w:tcW w:w="9016" w:type="dxa"/>
            <w:tcBorders>
              <w:top w:val="single" w:sz="4" w:space="0" w:color="auto"/>
              <w:left w:val="single" w:sz="4" w:space="0" w:color="auto"/>
              <w:bottom w:val="single" w:sz="4" w:space="0" w:color="auto"/>
              <w:right w:val="single" w:sz="4" w:space="0" w:color="auto"/>
            </w:tcBorders>
            <w:hideMark/>
          </w:tcPr>
          <w:p w14:paraId="1778904B" w14:textId="77777777" w:rsidR="001058F5" w:rsidRDefault="001058F5">
            <w:pPr>
              <w:widowControl/>
              <w:spacing w:after="180"/>
              <w:rPr>
                <w:rFonts w:ascii="Times New Roman" w:eastAsia="MS Mincho" w:hAnsi="Times New Roman" w:cs="Times New Roman"/>
                <w:kern w:val="0"/>
                <w:sz w:val="20"/>
                <w:szCs w:val="20"/>
                <w:lang w:val="en-GB" w:eastAsia="en-US"/>
              </w:rPr>
            </w:pPr>
            <w:bookmarkStart w:id="41" w:name="OLE_LINK281"/>
            <w:r>
              <w:rPr>
                <w:rFonts w:ascii="Times New Roman" w:eastAsia="MS Mincho" w:hAnsi="Times New Roman" w:cs="Times New Roman"/>
                <w:kern w:val="0"/>
                <w:sz w:val="20"/>
                <w:szCs w:val="20"/>
                <w:lang w:val="en-GB" w:eastAsia="en-US"/>
              </w:rPr>
              <w:t>A set of general data collection principles is expected to be considered for network-side model training. These include:</w:t>
            </w:r>
          </w:p>
          <w:p w14:paraId="07444B37" w14:textId="77777777" w:rsidR="001058F5" w:rsidRDefault="001058F5" w:rsidP="001058F5">
            <w:pPr>
              <w:widowControl/>
              <w:numPr>
                <w:ilvl w:val="0"/>
                <w:numId w:val="43"/>
              </w:numPr>
              <w:contextualSpacing/>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UE to support data logging,</w:t>
            </w:r>
          </w:p>
          <w:p w14:paraId="620638C6" w14:textId="77777777" w:rsidR="001058F5" w:rsidRDefault="001058F5" w:rsidP="001058F5">
            <w:pPr>
              <w:widowControl/>
              <w:numPr>
                <w:ilvl w:val="0"/>
                <w:numId w:val="43"/>
              </w:numPr>
              <w:contextualSpacing/>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UE to report the collected data periodically, event-based, and on-demand,</w:t>
            </w:r>
          </w:p>
          <w:p w14:paraId="23BCDBD3" w14:textId="77777777" w:rsidR="001058F5" w:rsidRDefault="001058F5" w:rsidP="001058F5">
            <w:pPr>
              <w:widowControl/>
              <w:numPr>
                <w:ilvl w:val="0"/>
                <w:numId w:val="43"/>
              </w:numPr>
              <w:contextualSpacing/>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The UE memory, processing power, energy consumption, </w:t>
            </w:r>
            <w:proofErr w:type="spellStart"/>
            <w:r>
              <w:rPr>
                <w:rFonts w:ascii="Times New Roman" w:eastAsia="DengXian" w:hAnsi="Times New Roman" w:cs="Times New Roman"/>
                <w:sz w:val="20"/>
                <w:szCs w:val="20"/>
                <w:lang w:eastAsia="en-US"/>
              </w:rPr>
              <w:t>signalling</w:t>
            </w:r>
            <w:proofErr w:type="spellEnd"/>
            <w:r>
              <w:rPr>
                <w:rFonts w:ascii="Times New Roman" w:eastAsia="DengXian" w:hAnsi="Times New Roman" w:cs="Times New Roman"/>
                <w:sz w:val="20"/>
                <w:szCs w:val="20"/>
                <w:lang w:eastAsia="en-US"/>
              </w:rPr>
              <w:t xml:space="preserve"> overhead should be considered.</w:t>
            </w:r>
          </w:p>
          <w:p w14:paraId="1F49E39A" w14:textId="77777777" w:rsidR="001058F5" w:rsidRDefault="001058F5">
            <w:pPr>
              <w:widowControl/>
              <w:spacing w:after="180"/>
              <w:ind w:leftChars="90" w:left="189"/>
              <w:rPr>
                <w:rFonts w:ascii="Times New Roman" w:hAnsi="Times New Roman" w:cs="Times New Roman"/>
                <w:sz w:val="20"/>
                <w:szCs w:val="20"/>
                <w:lang w:val="en-GB"/>
              </w:rPr>
            </w:pPr>
            <w:r>
              <w:rPr>
                <w:rFonts w:ascii="Times New Roman" w:eastAsia="MS Mincho" w:hAnsi="Times New Roman" w:cs="Times New Roman"/>
                <w:kern w:val="0"/>
                <w:sz w:val="20"/>
                <w:szCs w:val="20"/>
                <w:lang w:val="en-GB"/>
              </w:rPr>
              <w:t>Note: The above principles can be revised depending on RAN1 requirements.</w:t>
            </w:r>
            <w:bookmarkEnd w:id="41"/>
          </w:p>
        </w:tc>
        <w:bookmarkEnd w:id="40"/>
      </w:tr>
    </w:tbl>
    <w:p w14:paraId="2A68A173" w14:textId="0D6D6DFA" w:rsidR="001058F5" w:rsidRPr="00201A04" w:rsidRDefault="001058F5" w:rsidP="001058F5">
      <w:pPr>
        <w:pStyle w:val="BodyText"/>
        <w:spacing w:before="120"/>
        <w:rPr>
          <w:rFonts w:ascii="Times New Roman" w:hAnsi="Times New Roman"/>
          <w:lang w:val="en-US"/>
        </w:rPr>
      </w:pPr>
      <w:bookmarkStart w:id="42" w:name="OLE_LINK5"/>
      <w:r w:rsidRPr="001058F5">
        <w:rPr>
          <w:rFonts w:ascii="Times New Roman" w:hAnsi="Times New Roman"/>
        </w:rPr>
        <w:t>The principles outlined for network-side model training are equally applicable to UE-side model training</w:t>
      </w:r>
      <w:r>
        <w:rPr>
          <w:rFonts w:ascii="Times New Roman" w:hAnsi="Times New Roman"/>
        </w:rPr>
        <w:t>. Data collection for UE-side model training also needs to consider the support of data logging, flexible data reporting, resource efficiency, UE energy consumption, UE processing power, UE memory, etc. The most important benefit to apply the same set of principle is to have u</w:t>
      </w:r>
      <w:r w:rsidRPr="001058F5">
        <w:rPr>
          <w:rFonts w:ascii="Times New Roman" w:hAnsi="Times New Roman"/>
        </w:rPr>
        <w:t xml:space="preserve">nified </w:t>
      </w:r>
      <w:r>
        <w:rPr>
          <w:rFonts w:ascii="Times New Roman" w:hAnsi="Times New Roman"/>
        </w:rPr>
        <w:t>data collection solution</w:t>
      </w:r>
      <w:r w:rsidRPr="001058F5">
        <w:rPr>
          <w:rFonts w:ascii="Times New Roman" w:hAnsi="Times New Roman"/>
        </w:rPr>
        <w:t xml:space="preserve"> </w:t>
      </w:r>
      <w:r>
        <w:rPr>
          <w:rFonts w:ascii="Times New Roman" w:hAnsi="Times New Roman"/>
        </w:rPr>
        <w:t>over</w:t>
      </w:r>
      <w:r w:rsidRPr="001058F5">
        <w:rPr>
          <w:rFonts w:ascii="Times New Roman" w:hAnsi="Times New Roman"/>
        </w:rPr>
        <w:t xml:space="preserve"> the </w:t>
      </w:r>
      <w:r>
        <w:rPr>
          <w:rFonts w:ascii="Times New Roman" w:hAnsi="Times New Roman"/>
        </w:rPr>
        <w:t>a</w:t>
      </w:r>
      <w:r w:rsidRPr="001058F5">
        <w:rPr>
          <w:rFonts w:ascii="Times New Roman" w:hAnsi="Times New Roman"/>
        </w:rPr>
        <w:t xml:space="preserve">ir </w:t>
      </w:r>
      <w:r>
        <w:rPr>
          <w:rFonts w:ascii="Times New Roman" w:hAnsi="Times New Roman"/>
        </w:rPr>
        <w:t>i</w:t>
      </w:r>
      <w:r w:rsidRPr="001058F5">
        <w:rPr>
          <w:rFonts w:ascii="Times New Roman" w:hAnsi="Times New Roman"/>
        </w:rPr>
        <w:t>nterface</w:t>
      </w:r>
      <w:r>
        <w:rPr>
          <w:rFonts w:ascii="Times New Roman" w:hAnsi="Times New Roman"/>
        </w:rPr>
        <w:t xml:space="preserve">. </w:t>
      </w:r>
      <w:r w:rsidRPr="001058F5">
        <w:rPr>
          <w:rFonts w:ascii="Times New Roman" w:hAnsi="Times New Roman"/>
        </w:rPr>
        <w:t>Applying the same data collection principles to both UE-side and network-side model training creates a standardized approach</w:t>
      </w:r>
      <w:r w:rsidR="00201A04">
        <w:rPr>
          <w:rFonts w:ascii="Times New Roman" w:hAnsi="Times New Roman" w:hint="eastAsia"/>
        </w:rPr>
        <w:t>，</w:t>
      </w:r>
      <w:r w:rsidR="00201A04">
        <w:rPr>
          <w:rFonts w:ascii="Times New Roman" w:hAnsi="Times New Roman" w:hint="eastAsia"/>
        </w:rPr>
        <w:t xml:space="preserve"> whic</w:t>
      </w:r>
      <w:r w:rsidR="00201A04">
        <w:rPr>
          <w:rFonts w:ascii="Times New Roman" w:hAnsi="Times New Roman"/>
        </w:rPr>
        <w:t xml:space="preserve">h facilitates easier design, implementation and maintenance of data collection procedures, leading to better compatibility and less complexity in both UE and NW side. </w:t>
      </w:r>
      <w:r w:rsidRPr="001058F5">
        <w:rPr>
          <w:rFonts w:ascii="Times New Roman" w:hAnsi="Times New Roman"/>
        </w:rPr>
        <w:t xml:space="preserve"> </w:t>
      </w:r>
    </w:p>
    <w:p w14:paraId="6294307A" w14:textId="5718A39E" w:rsidR="001058F5" w:rsidRDefault="001058F5" w:rsidP="001058F5">
      <w:pPr>
        <w:pStyle w:val="BodyText"/>
        <w:spacing w:before="120"/>
        <w:rPr>
          <w:rFonts w:ascii="Times New Roman" w:hAnsi="Times New Roman"/>
        </w:rPr>
      </w:pPr>
      <w:r w:rsidRPr="001058F5">
        <w:rPr>
          <w:rFonts w:ascii="Times New Roman" w:hAnsi="Times New Roman" w:hint="eastAsia"/>
        </w:rPr>
        <w:t>I</w:t>
      </w:r>
      <w:r w:rsidRPr="001058F5">
        <w:rPr>
          <w:rFonts w:ascii="Times New Roman" w:hAnsi="Times New Roman"/>
        </w:rPr>
        <w:t>f we have common solution over the air interface for data collection for network-side model training and UE-side model training, the only problem needs to be addressed for data collection for UE-side model training is how to transfer the data collected by the network to the UE-side server.</w:t>
      </w:r>
    </w:p>
    <w:p w14:paraId="6749D0AB" w14:textId="68D4A249" w:rsidR="001058F5" w:rsidRPr="001058F5" w:rsidRDefault="001058F5" w:rsidP="001058F5">
      <w:pPr>
        <w:pStyle w:val="BodyText"/>
        <w:spacing w:before="120"/>
        <w:rPr>
          <w:rFonts w:ascii="Times New Roman" w:hAnsi="Times New Roman"/>
          <w:b/>
          <w:bCs/>
        </w:rPr>
      </w:pPr>
      <w:bookmarkStart w:id="43" w:name="OLE_LINK10"/>
      <w:bookmarkEnd w:id="42"/>
      <w:r w:rsidRPr="001058F5">
        <w:rPr>
          <w:rFonts w:ascii="Times New Roman" w:hAnsi="Times New Roman" w:hint="eastAsia"/>
          <w:b/>
          <w:bCs/>
        </w:rPr>
        <w:t>P</w:t>
      </w:r>
      <w:r w:rsidRPr="001058F5">
        <w:rPr>
          <w:rFonts w:ascii="Times New Roman" w:hAnsi="Times New Roman"/>
          <w:b/>
          <w:bCs/>
        </w:rPr>
        <w:t xml:space="preserve">roposal 3: </w:t>
      </w:r>
      <w:bookmarkStart w:id="44" w:name="OLE_LINK7"/>
      <w:bookmarkStart w:id="45" w:name="OLE_LINK9"/>
      <w:r w:rsidRPr="001058F5">
        <w:rPr>
          <w:rFonts w:ascii="Times New Roman" w:hAnsi="Times New Roman"/>
          <w:b/>
          <w:bCs/>
        </w:rPr>
        <w:t xml:space="preserve">The general data collection principles for network side model training is applicable to UE-side model training. Common solution over the air interface for data collection for </w:t>
      </w:r>
      <w:r w:rsidR="00201A04">
        <w:rPr>
          <w:rFonts w:ascii="Times New Roman" w:hAnsi="Times New Roman"/>
          <w:b/>
          <w:bCs/>
        </w:rPr>
        <w:t xml:space="preserve">both </w:t>
      </w:r>
      <w:r w:rsidRPr="001058F5">
        <w:rPr>
          <w:rFonts w:ascii="Times New Roman" w:hAnsi="Times New Roman"/>
          <w:b/>
          <w:bCs/>
        </w:rPr>
        <w:t>UE-side model training and network-side model training is preferred.</w:t>
      </w:r>
      <w:bookmarkEnd w:id="44"/>
      <w:r w:rsidRPr="001058F5">
        <w:rPr>
          <w:rFonts w:ascii="Times New Roman" w:hAnsi="Times New Roman"/>
          <w:b/>
          <w:bCs/>
        </w:rPr>
        <w:t xml:space="preserve"> </w:t>
      </w:r>
      <w:bookmarkEnd w:id="45"/>
    </w:p>
    <w:bookmarkEnd w:id="43"/>
    <w:p w14:paraId="0166B011" w14:textId="1D3685B1" w:rsidR="00445DE2" w:rsidRDefault="001058F5" w:rsidP="00445DE2">
      <w:pPr>
        <w:pStyle w:val="Heading2"/>
        <w:jc w:val="both"/>
        <w:rPr>
          <w:rFonts w:eastAsiaTheme="minorEastAsia"/>
          <w:lang w:eastAsia="zh-TW"/>
        </w:rPr>
      </w:pPr>
      <w:r>
        <w:rPr>
          <w:rFonts w:eastAsiaTheme="minorEastAsia"/>
          <w:lang w:eastAsia="zh-TW"/>
        </w:rPr>
        <w:t xml:space="preserve">2.3. </w:t>
      </w:r>
      <w:r w:rsidR="00445DE2">
        <w:rPr>
          <w:rFonts w:eastAsiaTheme="minorEastAsia"/>
          <w:lang w:eastAsia="zh-TW"/>
        </w:rPr>
        <w:t xml:space="preserve">Requirements of </w:t>
      </w:r>
      <w:r>
        <w:rPr>
          <w:rFonts w:hint="eastAsia"/>
          <w:lang w:eastAsia="zh-TW"/>
        </w:rPr>
        <w:t>Data collection for UE-side Model Training</w:t>
      </w:r>
      <w:r w:rsidR="00445DE2">
        <w:rPr>
          <w:rFonts w:eastAsiaTheme="minorEastAsia"/>
          <w:lang w:eastAsia="zh-TW"/>
        </w:rPr>
        <w:t xml:space="preserve"> </w:t>
      </w:r>
    </w:p>
    <w:bookmarkEnd w:id="36"/>
    <w:p w14:paraId="5B7D28C2" w14:textId="77777777" w:rsidR="00445DE2" w:rsidRPr="002109BA" w:rsidRDefault="00445DE2" w:rsidP="009B7653">
      <w:pPr>
        <w:pStyle w:val="BodyText"/>
        <w:spacing w:before="120"/>
        <w:rPr>
          <w:rFonts w:ascii="Times New Roman" w:hAnsi="Times New Roman"/>
        </w:rPr>
      </w:pPr>
      <w:r w:rsidRPr="002109BA">
        <w:rPr>
          <w:rFonts w:ascii="Times New Roman" w:hAnsi="Times New Roman"/>
        </w:rPr>
        <w:t>In the joint paper [2], it was proposed that the data collection for UE-side model training shall satisfy at least the following requirements:</w:t>
      </w:r>
    </w:p>
    <w:p w14:paraId="6B91773D"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 xml:space="preserve">The collected dataset should be accessible to entities inside or outside the MNO network with an SLA with the MNO, </w:t>
      </w:r>
      <w:proofErr w:type="gramStart"/>
      <w:r w:rsidRPr="002109BA">
        <w:rPr>
          <w:rFonts w:ascii="Times New Roman" w:hAnsi="Times New Roman"/>
          <w:sz w:val="20"/>
          <w:szCs w:val="20"/>
          <w:lang w:val="en-GB"/>
        </w:rPr>
        <w:t>e.g.</w:t>
      </w:r>
      <w:proofErr w:type="gramEnd"/>
      <w:r w:rsidRPr="002109BA">
        <w:rPr>
          <w:rFonts w:ascii="Times New Roman" w:hAnsi="Times New Roman"/>
          <w:sz w:val="20"/>
          <w:szCs w:val="20"/>
          <w:lang w:val="en-GB"/>
        </w:rPr>
        <w:t xml:space="preserve"> OAM controlled by mobile network operators. </w:t>
      </w:r>
    </w:p>
    <w:p w14:paraId="46983F85"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lastRenderedPageBreak/>
        <w:t>Operators should have control over and awareness of the data collection process.</w:t>
      </w:r>
    </w:p>
    <w:p w14:paraId="59C99B92"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User privacy and security should be preserved.</w:t>
      </w:r>
    </w:p>
    <w:p w14:paraId="26620A1B"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Minimize the impact of additional air-interface traffic.</w:t>
      </w:r>
    </w:p>
    <w:p w14:paraId="1A2A6E06"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Futureproof and extendable design.</w:t>
      </w:r>
    </w:p>
    <w:p w14:paraId="68CBA934" w14:textId="77777777" w:rsidR="00445DE2" w:rsidRPr="002109BA" w:rsidRDefault="00445DE2" w:rsidP="009B7653">
      <w:pPr>
        <w:pStyle w:val="BodyText"/>
        <w:spacing w:before="120"/>
        <w:rPr>
          <w:rFonts w:ascii="Times New Roman" w:hAnsi="Times New Roman"/>
        </w:rPr>
      </w:pPr>
      <w:r w:rsidRPr="002109BA">
        <w:rPr>
          <w:rFonts w:ascii="Times New Roman" w:hAnsi="Times New Roman"/>
        </w:rPr>
        <w:t xml:space="preserve">Besides those requirements, we think the following two are also important to materialize UE-side model. </w:t>
      </w:r>
    </w:p>
    <w:p w14:paraId="6827259A"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The collected dataset can include UE vendor-dependent and non-standardized information.</w:t>
      </w:r>
    </w:p>
    <w:p w14:paraId="40DA6C7F" w14:textId="77777777" w:rsidR="00445DE2" w:rsidRPr="002109BA" w:rsidRDefault="00445DE2" w:rsidP="00445DE2">
      <w:pPr>
        <w:pStyle w:val="ListParagraph"/>
        <w:widowControl/>
        <w:numPr>
          <w:ilvl w:val="0"/>
          <w:numId w:val="28"/>
        </w:numPr>
        <w:spacing w:before="120" w:after="120"/>
        <w:ind w:firstLineChars="0"/>
        <w:rPr>
          <w:rFonts w:ascii="Times New Roman" w:hAnsi="Times New Roman"/>
          <w:sz w:val="20"/>
          <w:szCs w:val="20"/>
          <w:lang w:val="en-GB"/>
        </w:rPr>
      </w:pPr>
      <w:r w:rsidRPr="002109BA">
        <w:rPr>
          <w:rFonts w:ascii="Times New Roman" w:hAnsi="Times New Roman"/>
          <w:sz w:val="20"/>
          <w:szCs w:val="20"/>
          <w:lang w:val="en-GB"/>
        </w:rPr>
        <w:t>Assistance information, pertinent to RAN configuration, conditions, and scenarios, is attached to the respective dataset and is understandable to the UE side.</w:t>
      </w:r>
    </w:p>
    <w:p w14:paraId="16811F07" w14:textId="77777777" w:rsidR="00445DE2" w:rsidRPr="002109BA" w:rsidRDefault="00445DE2" w:rsidP="009B7653">
      <w:pPr>
        <w:pStyle w:val="BodyText"/>
        <w:spacing w:before="120"/>
        <w:rPr>
          <w:rFonts w:ascii="Times New Roman" w:hAnsi="Times New Roman"/>
        </w:rPr>
      </w:pPr>
      <w:r w:rsidRPr="002109BA">
        <w:rPr>
          <w:rFonts w:ascii="Times New Roman" w:hAnsi="Times New Roman"/>
        </w:rPr>
        <w:t xml:space="preserve">It's understood that AI/ML algorithms and models are tailored to each specific implementation and do not require standardization. This design principle is reflected in the agreements for different LCM purposes. RAN1 agreed that for UE-part of two-sided model inference and UE-side model inference, input data is internally available at UE. For </w:t>
      </w:r>
      <w:proofErr w:type="spellStart"/>
      <w:r w:rsidRPr="002109BA">
        <w:rPr>
          <w:rFonts w:ascii="Times New Roman" w:hAnsi="Times New Roman"/>
        </w:rPr>
        <w:t>gNB</w:t>
      </w:r>
      <w:proofErr w:type="spellEnd"/>
      <w:r w:rsidRPr="002109BA">
        <w:rPr>
          <w:rFonts w:ascii="Times New Roman" w:hAnsi="Times New Roman"/>
        </w:rPr>
        <w:t xml:space="preserve">-side model inference (Case 3a), input data is internally available at </w:t>
      </w:r>
      <w:proofErr w:type="spellStart"/>
      <w:r w:rsidRPr="002109BA">
        <w:rPr>
          <w:rFonts w:ascii="Times New Roman" w:hAnsi="Times New Roman"/>
        </w:rPr>
        <w:t>gNB</w:t>
      </w:r>
      <w:proofErr w:type="spellEnd"/>
      <w:r w:rsidRPr="002109BA">
        <w:rPr>
          <w:rFonts w:ascii="Times New Roman" w:hAnsi="Times New Roman"/>
        </w:rPr>
        <w:t>.</w:t>
      </w:r>
    </w:p>
    <w:p w14:paraId="72900FAE" w14:textId="77777777" w:rsidR="00445DE2" w:rsidRPr="002109BA" w:rsidRDefault="00445DE2" w:rsidP="009B7653">
      <w:pPr>
        <w:pStyle w:val="BodyText"/>
        <w:spacing w:before="120"/>
        <w:rPr>
          <w:rFonts w:ascii="Times New Roman" w:hAnsi="Times New Roman"/>
        </w:rPr>
      </w:pPr>
      <w:r w:rsidRPr="002109BA">
        <w:rPr>
          <w:rFonts w:ascii="Times New Roman" w:hAnsi="Times New Roman"/>
        </w:rPr>
        <w:t xml:space="preserve">Accordingly, the data types used for offline training might not need to be standardized. Consider, for instance, a UE-sided model: it can be trained on the UE side using a dataset collected by the UE itself, thereby obviating the need to standardize the data's format and content, given that the information is not necessarily need to be visible and understandable by the network side. Moreover, if the data produced by the UE itself can be collected and used for model training, it could potentially enhance the performance of AI/ML algorithms. If every piece of collected data needs to be standardized, it would be a significant burden for both standardization and implementation. Considering that the use cases that AI needs to support in the future will become more and more diverse, and the required information will be complex, it is unlikely that we can standardize all the data information needed for model training. Allowing taking vendor-dependent information can reduce the standardization effort and network implementation largely. </w:t>
      </w:r>
    </w:p>
    <w:p w14:paraId="1BB672A2" w14:textId="77777777" w:rsidR="00445DE2" w:rsidRPr="002109BA" w:rsidRDefault="00445DE2" w:rsidP="009B7653">
      <w:pPr>
        <w:pStyle w:val="BodyText"/>
        <w:spacing w:before="120"/>
        <w:rPr>
          <w:rFonts w:ascii="Times New Roman" w:hAnsi="Times New Roman"/>
        </w:rPr>
      </w:pPr>
      <w:r w:rsidRPr="002109BA">
        <w:rPr>
          <w:rFonts w:ascii="Times New Roman" w:hAnsi="Times New Roman"/>
        </w:rPr>
        <w:t>This is also advantageous for the commercialization of AI. Before the network is fully deployed or upgraded to support AI features, the network may only need to open an interface, allowing the UE to collect data and train a UE-side model for the actual system. This means we don't have to wait for all networks to implement and deploy AI before allowing the UE to train its own model.</w:t>
      </w:r>
    </w:p>
    <w:p w14:paraId="41588466" w14:textId="77777777" w:rsidR="00445DE2" w:rsidRPr="002109BA" w:rsidRDefault="00445DE2" w:rsidP="00445DE2">
      <w:pPr>
        <w:spacing w:before="120" w:after="120"/>
        <w:rPr>
          <w:rFonts w:ascii="Times New Roman" w:hAnsi="Times New Roman"/>
          <w:b/>
          <w:bCs/>
          <w:sz w:val="20"/>
          <w:szCs w:val="20"/>
          <w:lang w:val="en-GB"/>
        </w:rPr>
      </w:pPr>
      <w:r w:rsidRPr="002109BA">
        <w:rPr>
          <w:rFonts w:ascii="Times New Roman" w:hAnsi="Times New Roman"/>
          <w:b/>
          <w:bCs/>
          <w:sz w:val="20"/>
          <w:szCs w:val="20"/>
          <w:lang w:val="en-GB"/>
        </w:rPr>
        <w:t xml:space="preserve">Observation 1: The data content and format, used for model training on the UE side, can be vendor-dependant and aren't necessarily required to specified. </w:t>
      </w:r>
    </w:p>
    <w:p w14:paraId="7BDC04D5" w14:textId="77777777" w:rsidR="00445DE2" w:rsidRPr="002109BA" w:rsidRDefault="00445DE2" w:rsidP="00445DE2">
      <w:pPr>
        <w:spacing w:before="120" w:after="120"/>
        <w:rPr>
          <w:rFonts w:ascii="Times New Roman" w:hAnsi="Times New Roman"/>
          <w:sz w:val="20"/>
          <w:szCs w:val="20"/>
          <w:lang w:val="en-GB"/>
        </w:rPr>
      </w:pPr>
      <w:r w:rsidRPr="002109BA">
        <w:rPr>
          <w:rFonts w:ascii="Times New Roman" w:hAnsi="Times New Roman"/>
          <w:sz w:val="20"/>
          <w:szCs w:val="20"/>
          <w:lang w:val="en-GB"/>
        </w:rPr>
        <w:t xml:space="preserve">According to RAN1 discussion, a model may be associated with specific configurations/conditions and additional conditions (e.g., scenarios, sites, and datasets) as determined between UE-side and NW-side. This suggests that different datasets used to train different AI/ML models are linked with certain combinations of configurations, conditions, and scenarios and have distinct characteristics. Therefore, different datasets meant for different configurations, conditions, and scenarios should be differentiated. </w:t>
      </w:r>
      <w:proofErr w:type="gramStart"/>
      <w:r w:rsidRPr="002109BA">
        <w:rPr>
          <w:rFonts w:ascii="Times New Roman" w:hAnsi="Times New Roman"/>
          <w:sz w:val="20"/>
          <w:szCs w:val="20"/>
          <w:lang w:val="en-GB"/>
        </w:rPr>
        <w:t>This is why</w:t>
      </w:r>
      <w:proofErr w:type="gramEnd"/>
      <w:r w:rsidRPr="002109BA">
        <w:rPr>
          <w:rFonts w:ascii="Times New Roman" w:hAnsi="Times New Roman"/>
          <w:sz w:val="20"/>
          <w:szCs w:val="20"/>
          <w:lang w:val="en-GB"/>
        </w:rPr>
        <w:t xml:space="preserve"> RAN1 agreed to use assistance information for UE data collection to categorize data in forms of IDs to differentiate data characteristics due to specific configurations, scenarios, sites, etc. For UE side data collection, categorizing or assistance information related to RAN configurations, conditions, scenarios should be linked with datasets with different characteristics and known to the UE side. </w:t>
      </w:r>
    </w:p>
    <w:p w14:paraId="42B26008" w14:textId="77777777" w:rsidR="00445DE2" w:rsidRPr="002109BA" w:rsidRDefault="00445DE2" w:rsidP="00445DE2">
      <w:pPr>
        <w:spacing w:before="120" w:after="120"/>
        <w:rPr>
          <w:rFonts w:ascii="Times New Roman" w:hAnsi="Times New Roman"/>
          <w:b/>
          <w:bCs/>
          <w:sz w:val="20"/>
          <w:szCs w:val="20"/>
          <w:lang w:val="en-GB"/>
        </w:rPr>
      </w:pPr>
      <w:r w:rsidRPr="002109BA">
        <w:rPr>
          <w:rFonts w:ascii="Times New Roman" w:hAnsi="Times New Roman"/>
          <w:b/>
          <w:bCs/>
          <w:sz w:val="20"/>
          <w:szCs w:val="20"/>
          <w:lang w:val="en-GB"/>
        </w:rPr>
        <w:t>Observation 2: Different datasets used to train different AI/ML models are linked with certain combinations of configurations, conditions, and scenarios and have distinct characteristics.</w:t>
      </w:r>
    </w:p>
    <w:p w14:paraId="501AE819" w14:textId="4FB3A9A6" w:rsidR="00445DE2" w:rsidRPr="002109BA" w:rsidRDefault="00445DE2" w:rsidP="00445DE2">
      <w:pPr>
        <w:spacing w:before="120" w:after="120"/>
        <w:rPr>
          <w:rFonts w:ascii="Times New Roman" w:hAnsi="Times New Roman"/>
          <w:b/>
          <w:bCs/>
          <w:sz w:val="20"/>
          <w:szCs w:val="20"/>
          <w:lang w:val="en-GB"/>
        </w:rPr>
      </w:pPr>
      <w:r w:rsidRPr="002109BA">
        <w:rPr>
          <w:rFonts w:ascii="Times New Roman" w:hAnsi="Times New Roman"/>
          <w:b/>
          <w:bCs/>
          <w:sz w:val="20"/>
          <w:szCs w:val="20"/>
          <w:lang w:val="en-GB"/>
        </w:rPr>
        <w:t xml:space="preserve">Proposal </w:t>
      </w:r>
      <w:r w:rsidR="00201A04">
        <w:rPr>
          <w:rFonts w:ascii="Times New Roman" w:hAnsi="Times New Roman"/>
          <w:b/>
          <w:bCs/>
          <w:sz w:val="20"/>
          <w:szCs w:val="20"/>
          <w:lang w:val="en-GB"/>
        </w:rPr>
        <w:t>4</w:t>
      </w:r>
      <w:r w:rsidRPr="002109BA">
        <w:rPr>
          <w:rFonts w:ascii="Times New Roman" w:hAnsi="Times New Roman"/>
          <w:b/>
          <w:bCs/>
          <w:sz w:val="20"/>
          <w:szCs w:val="20"/>
          <w:lang w:val="en-GB"/>
        </w:rPr>
        <w:t>: For UE-side data collection, following additional requirements should be met:</w:t>
      </w:r>
    </w:p>
    <w:p w14:paraId="3346F514" w14:textId="77777777" w:rsidR="00445DE2" w:rsidRPr="002109BA" w:rsidRDefault="00445DE2" w:rsidP="00445DE2">
      <w:pPr>
        <w:pStyle w:val="ListParagraph"/>
        <w:widowControl/>
        <w:numPr>
          <w:ilvl w:val="0"/>
          <w:numId w:val="29"/>
        </w:numPr>
        <w:spacing w:before="120" w:after="120"/>
        <w:ind w:firstLineChars="0"/>
        <w:rPr>
          <w:rFonts w:ascii="Times New Roman" w:hAnsi="Times New Roman"/>
          <w:b/>
          <w:bCs/>
          <w:sz w:val="20"/>
          <w:szCs w:val="20"/>
          <w:lang w:val="en-GB"/>
        </w:rPr>
      </w:pPr>
      <w:r w:rsidRPr="002109BA">
        <w:rPr>
          <w:rFonts w:ascii="Times New Roman" w:hAnsi="Times New Roman"/>
          <w:b/>
          <w:bCs/>
          <w:sz w:val="20"/>
          <w:szCs w:val="20"/>
          <w:lang w:val="en-GB"/>
        </w:rPr>
        <w:t>The collected dataset can include UE vendor-dependent and non-standardized information.</w:t>
      </w:r>
    </w:p>
    <w:p w14:paraId="01DF107B" w14:textId="15EC95B3" w:rsidR="005A295E" w:rsidRPr="002109BA" w:rsidRDefault="00445DE2" w:rsidP="00C625B4">
      <w:pPr>
        <w:pStyle w:val="ListParagraph"/>
        <w:widowControl/>
        <w:numPr>
          <w:ilvl w:val="0"/>
          <w:numId w:val="29"/>
        </w:numPr>
        <w:spacing w:before="120" w:after="120"/>
        <w:ind w:firstLineChars="0"/>
        <w:rPr>
          <w:rFonts w:ascii="Times New Roman" w:hAnsi="Times New Roman"/>
          <w:sz w:val="20"/>
          <w:szCs w:val="20"/>
          <w:lang w:val="en-GB"/>
        </w:rPr>
      </w:pPr>
      <w:bookmarkStart w:id="46" w:name="OLE_LINK357"/>
      <w:r w:rsidRPr="002109BA">
        <w:rPr>
          <w:rFonts w:ascii="Times New Roman" w:hAnsi="Times New Roman"/>
          <w:b/>
          <w:bCs/>
          <w:sz w:val="20"/>
          <w:szCs w:val="20"/>
          <w:lang w:val="en-GB"/>
        </w:rPr>
        <w:t>Assistance information, pertinent to RAN configuration, conditions, and scenarios,</w:t>
      </w:r>
      <w:bookmarkEnd w:id="46"/>
      <w:r w:rsidRPr="002109BA">
        <w:rPr>
          <w:rFonts w:ascii="Times New Roman" w:hAnsi="Times New Roman"/>
          <w:b/>
          <w:bCs/>
          <w:sz w:val="20"/>
          <w:szCs w:val="20"/>
          <w:lang w:val="en-GB"/>
        </w:rPr>
        <w:t xml:space="preserve"> is attached to the respective dataset and is understandable to the UE side</w:t>
      </w:r>
      <w:r w:rsidRPr="002109BA">
        <w:rPr>
          <w:rFonts w:ascii="Times New Roman" w:hAnsi="Times New Roman"/>
          <w:b/>
          <w:bCs/>
          <w:sz w:val="20"/>
          <w:szCs w:val="20"/>
        </w:rPr>
        <w:t>.</w:t>
      </w:r>
      <w:bookmarkEnd w:id="17"/>
      <w:bookmarkEnd w:id="37"/>
    </w:p>
    <w:p w14:paraId="0A777D9D" w14:textId="75C36D93" w:rsidR="00DB40CB" w:rsidRDefault="00DB40CB" w:rsidP="00DB40CB">
      <w:pPr>
        <w:pStyle w:val="Heading1"/>
      </w:pPr>
      <w:bookmarkStart w:id="47" w:name="OLE_LINK325"/>
      <w:bookmarkEnd w:id="13"/>
      <w:bookmarkEnd w:id="18"/>
      <w:r>
        <w:t>3 Conclusion</w:t>
      </w:r>
    </w:p>
    <w:p w14:paraId="654F9091" w14:textId="73E2028C" w:rsidR="00EC4129" w:rsidRPr="00EC4129" w:rsidRDefault="00EC4129" w:rsidP="00EC4129">
      <w:pPr>
        <w:rPr>
          <w:rFonts w:ascii="Times New Roman" w:eastAsia="SimSun" w:hAnsi="Times New Roman" w:cs="Times New Roman"/>
          <w:kern w:val="0"/>
          <w:sz w:val="20"/>
          <w:szCs w:val="20"/>
          <w:lang w:val="en-GB"/>
        </w:rPr>
      </w:pPr>
      <w:r w:rsidRPr="00EC4129">
        <w:rPr>
          <w:rFonts w:ascii="Times New Roman" w:eastAsia="SimSun" w:hAnsi="Times New Roman" w:cs="Times New Roman" w:hint="eastAsia"/>
          <w:kern w:val="0"/>
          <w:sz w:val="20"/>
          <w:szCs w:val="20"/>
          <w:lang w:val="en-GB"/>
        </w:rPr>
        <w:t>O</w:t>
      </w:r>
      <w:r w:rsidRPr="00EC4129">
        <w:rPr>
          <w:rFonts w:ascii="Times New Roman" w:eastAsia="SimSun" w:hAnsi="Times New Roman" w:cs="Times New Roman"/>
          <w:kern w:val="0"/>
          <w:sz w:val="20"/>
          <w:szCs w:val="20"/>
          <w:lang w:val="en-GB"/>
        </w:rPr>
        <w:t>bservations:</w:t>
      </w:r>
    </w:p>
    <w:p w14:paraId="30F51210" w14:textId="77777777" w:rsidR="00EC4129" w:rsidRDefault="00EC4129" w:rsidP="00EC4129">
      <w:pPr>
        <w:spacing w:before="120" w:after="120"/>
        <w:rPr>
          <w:rFonts w:ascii="Times New Roman" w:hAnsi="Times New Roman"/>
          <w:b/>
          <w:bCs/>
          <w:sz w:val="20"/>
          <w:szCs w:val="20"/>
          <w:lang w:val="en-GB"/>
        </w:rPr>
      </w:pPr>
      <w:r>
        <w:rPr>
          <w:rFonts w:ascii="Times New Roman" w:hAnsi="Times New Roman"/>
          <w:b/>
          <w:bCs/>
          <w:sz w:val="20"/>
          <w:szCs w:val="20"/>
          <w:lang w:val="en-GB"/>
        </w:rPr>
        <w:t xml:space="preserve">Observation 1: The data content and format, used for model training on the UE side, can be vendor-dependant and aren't necessarily required to specified. </w:t>
      </w:r>
    </w:p>
    <w:p w14:paraId="44C2BA38" w14:textId="77777777" w:rsidR="00EC4129" w:rsidRDefault="00EC4129" w:rsidP="00EC4129">
      <w:pPr>
        <w:spacing w:before="120" w:after="120"/>
        <w:rPr>
          <w:rFonts w:ascii="Times New Roman" w:hAnsi="Times New Roman"/>
          <w:b/>
          <w:bCs/>
          <w:sz w:val="20"/>
          <w:szCs w:val="20"/>
          <w:lang w:val="en-GB"/>
        </w:rPr>
      </w:pPr>
      <w:r>
        <w:rPr>
          <w:rFonts w:ascii="Times New Roman" w:hAnsi="Times New Roman"/>
          <w:b/>
          <w:bCs/>
          <w:sz w:val="20"/>
          <w:szCs w:val="20"/>
          <w:lang w:val="en-GB"/>
        </w:rPr>
        <w:t xml:space="preserve">Observation 2: Different datasets used to train different AI/ML models are linked with certain </w:t>
      </w:r>
      <w:r>
        <w:rPr>
          <w:rFonts w:ascii="Times New Roman" w:hAnsi="Times New Roman"/>
          <w:b/>
          <w:bCs/>
          <w:sz w:val="20"/>
          <w:szCs w:val="20"/>
          <w:lang w:val="en-GB"/>
        </w:rPr>
        <w:lastRenderedPageBreak/>
        <w:t>combinations of configurations, conditions, and scenarios and have distinct characteristics.</w:t>
      </w:r>
    </w:p>
    <w:p w14:paraId="40889930" w14:textId="677F7403" w:rsidR="00EC4129" w:rsidRPr="00EC4129" w:rsidRDefault="00EC4129" w:rsidP="00EC4129">
      <w:pPr>
        <w:rPr>
          <w:rFonts w:ascii="Times New Roman" w:eastAsia="SimSun" w:hAnsi="Times New Roman" w:cs="Times New Roman" w:hint="eastAsia"/>
          <w:kern w:val="0"/>
          <w:sz w:val="20"/>
          <w:szCs w:val="20"/>
          <w:lang w:val="en-GB"/>
        </w:rPr>
      </w:pPr>
      <w:r w:rsidRPr="00EC4129">
        <w:rPr>
          <w:rFonts w:ascii="Times New Roman" w:eastAsia="SimSun" w:hAnsi="Times New Roman" w:cs="Times New Roman"/>
          <w:kern w:val="0"/>
          <w:sz w:val="20"/>
          <w:szCs w:val="20"/>
          <w:lang w:val="en-GB"/>
        </w:rPr>
        <w:t>Proposals:</w:t>
      </w:r>
    </w:p>
    <w:bookmarkEnd w:id="47"/>
    <w:p w14:paraId="50CA04BF" w14:textId="77777777" w:rsidR="00EC4129" w:rsidRDefault="00EC4129" w:rsidP="00EC4129">
      <w:pPr>
        <w:spacing w:before="120" w:after="120"/>
        <w:rPr>
          <w:rFonts w:ascii="Times New Roman" w:hAnsi="Times New Roman"/>
          <w:b/>
          <w:bCs/>
          <w:sz w:val="20"/>
          <w:szCs w:val="20"/>
          <w:lang w:val="en-GB"/>
        </w:rPr>
      </w:pPr>
      <w:r>
        <w:rPr>
          <w:rFonts w:ascii="Times New Roman" w:hAnsi="Times New Roman"/>
          <w:b/>
          <w:bCs/>
          <w:sz w:val="20"/>
          <w:szCs w:val="20"/>
          <w:lang w:val="en-GB"/>
        </w:rPr>
        <w:t xml:space="preserve">Proposal 1: RAN2 identifies the key aspects to distinguish and compare among different solutions and takes Table 1 as the starting point for comparative analysis. </w:t>
      </w:r>
    </w:p>
    <w:p w14:paraId="7124F311" w14:textId="77777777" w:rsidR="00EC4129" w:rsidRDefault="00EC4129" w:rsidP="00EC4129">
      <w:pPr>
        <w:spacing w:before="120" w:after="120"/>
        <w:rPr>
          <w:rFonts w:ascii="Times New Roman" w:hAnsi="Times New Roman"/>
          <w:b/>
          <w:bCs/>
          <w:sz w:val="20"/>
          <w:szCs w:val="20"/>
          <w:lang w:val="en-GB"/>
        </w:rPr>
      </w:pPr>
      <w:r>
        <w:rPr>
          <w:rFonts w:ascii="Times New Roman" w:hAnsi="Times New Roman"/>
          <w:b/>
          <w:bCs/>
          <w:sz w:val="20"/>
          <w:szCs w:val="20"/>
          <w:lang w:val="en-GB"/>
        </w:rPr>
        <w:t>Proposal 2: Options 2 and 3, which involve network-controlled data transfer, can be categorized together for a comparative analysis with Options 1a and 1b.</w:t>
      </w:r>
    </w:p>
    <w:p w14:paraId="318DD1A8" w14:textId="77777777" w:rsidR="00EC4129" w:rsidRDefault="00EC4129" w:rsidP="00EC4129">
      <w:pPr>
        <w:pStyle w:val="BodyText"/>
        <w:spacing w:before="120"/>
        <w:rPr>
          <w:rFonts w:ascii="Times New Roman" w:hAnsi="Times New Roman"/>
          <w:b/>
          <w:bCs/>
        </w:rPr>
      </w:pPr>
      <w:r>
        <w:rPr>
          <w:rFonts w:ascii="Times New Roman" w:hAnsi="Times New Roman"/>
          <w:b/>
          <w:bCs/>
        </w:rPr>
        <w:t xml:space="preserve">Proposal 3: The general data collection principles for network side model training is applicable to UE-side model training. Common solution over the air interface for data collection for both UE-side model training and network-side model training is preferred. </w:t>
      </w:r>
    </w:p>
    <w:p w14:paraId="28B0E4E3" w14:textId="77777777" w:rsidR="00EC4129" w:rsidRDefault="00EC4129" w:rsidP="00EC4129">
      <w:pPr>
        <w:spacing w:before="120" w:after="120"/>
        <w:rPr>
          <w:rFonts w:ascii="Times New Roman" w:hAnsi="Times New Roman"/>
          <w:b/>
          <w:bCs/>
          <w:sz w:val="20"/>
          <w:szCs w:val="20"/>
          <w:lang w:val="en-GB"/>
        </w:rPr>
      </w:pPr>
      <w:r>
        <w:rPr>
          <w:rFonts w:ascii="Times New Roman" w:hAnsi="Times New Roman"/>
          <w:b/>
          <w:bCs/>
          <w:sz w:val="20"/>
          <w:szCs w:val="20"/>
          <w:lang w:val="en-GB"/>
        </w:rPr>
        <w:t>Proposal 4: For UE-side data collection, following additional requirements should be met:</w:t>
      </w:r>
    </w:p>
    <w:p w14:paraId="25499D8D" w14:textId="77777777" w:rsidR="00EC4129" w:rsidRDefault="00EC4129" w:rsidP="00EC4129">
      <w:pPr>
        <w:pStyle w:val="ListParagraph"/>
        <w:widowControl/>
        <w:numPr>
          <w:ilvl w:val="0"/>
          <w:numId w:val="46"/>
        </w:numPr>
        <w:spacing w:before="120" w:after="120"/>
        <w:ind w:firstLineChars="0"/>
        <w:rPr>
          <w:rFonts w:ascii="Times New Roman" w:hAnsi="Times New Roman"/>
          <w:b/>
          <w:bCs/>
          <w:sz w:val="20"/>
          <w:szCs w:val="20"/>
          <w:lang w:val="en-GB"/>
        </w:rPr>
      </w:pPr>
      <w:r>
        <w:rPr>
          <w:rFonts w:ascii="Times New Roman" w:hAnsi="Times New Roman"/>
          <w:b/>
          <w:bCs/>
          <w:sz w:val="20"/>
          <w:szCs w:val="20"/>
          <w:lang w:val="en-GB"/>
        </w:rPr>
        <w:t>The collected dataset can include UE vendor-dependent and non-standardized information.</w:t>
      </w:r>
    </w:p>
    <w:p w14:paraId="142DEFD6" w14:textId="77777777" w:rsidR="00EC4129" w:rsidRDefault="00EC4129" w:rsidP="00EC4129">
      <w:pPr>
        <w:pStyle w:val="ListParagraph"/>
        <w:widowControl/>
        <w:numPr>
          <w:ilvl w:val="0"/>
          <w:numId w:val="46"/>
        </w:numPr>
        <w:spacing w:before="120" w:after="120"/>
        <w:ind w:firstLineChars="0"/>
        <w:rPr>
          <w:rFonts w:ascii="Times New Roman" w:hAnsi="Times New Roman"/>
          <w:sz w:val="20"/>
          <w:szCs w:val="20"/>
          <w:lang w:val="en-GB"/>
        </w:rPr>
      </w:pPr>
      <w:r>
        <w:rPr>
          <w:rFonts w:ascii="Times New Roman" w:hAnsi="Times New Roman"/>
          <w:b/>
          <w:bCs/>
          <w:sz w:val="20"/>
          <w:szCs w:val="20"/>
          <w:lang w:val="en-GB"/>
        </w:rPr>
        <w:t>Assistance information, pertinent to RAN configuration, conditions, and scenarios, is attached to the respective dataset and is understandable to the UE side</w:t>
      </w:r>
      <w:r>
        <w:rPr>
          <w:rFonts w:ascii="Times New Roman" w:hAnsi="Times New Roman"/>
          <w:b/>
          <w:bCs/>
          <w:sz w:val="20"/>
          <w:szCs w:val="20"/>
        </w:rPr>
        <w:t>.</w:t>
      </w:r>
    </w:p>
    <w:p w14:paraId="259CEA68" w14:textId="5A23DA3E" w:rsidR="00DB40CB" w:rsidRDefault="00DB40CB" w:rsidP="00DB40CB">
      <w:pPr>
        <w:pStyle w:val="Heading1"/>
      </w:pPr>
      <w:r>
        <w:t>5 Reference</w:t>
      </w:r>
    </w:p>
    <w:p w14:paraId="1A2C38FA" w14:textId="10BB8A71" w:rsidR="00356CD9" w:rsidRPr="002109BA" w:rsidRDefault="00DB40CB" w:rsidP="00EC4129">
      <w:pPr>
        <w:spacing w:beforeLines="50" w:before="120" w:afterLines="50" w:after="120"/>
        <w:rPr>
          <w:rFonts w:ascii="Times New Roman" w:hAnsi="Times New Roman" w:cs="Times New Roman"/>
          <w:sz w:val="20"/>
          <w:szCs w:val="20"/>
          <w:lang w:val="en-GB"/>
        </w:rPr>
      </w:pPr>
      <w:r w:rsidRPr="002109BA">
        <w:rPr>
          <w:rFonts w:ascii="Times New Roman" w:hAnsi="Times New Roman" w:cs="Times New Roman"/>
          <w:sz w:val="20"/>
          <w:szCs w:val="20"/>
          <w:lang w:val="en-GB"/>
        </w:rPr>
        <w:t xml:space="preserve">[1] 3GPP </w:t>
      </w:r>
      <w:bookmarkStart w:id="48" w:name="specType1"/>
      <w:r w:rsidRPr="002109BA">
        <w:rPr>
          <w:rFonts w:ascii="Times New Roman" w:hAnsi="Times New Roman" w:cs="Times New Roman"/>
          <w:sz w:val="20"/>
          <w:szCs w:val="20"/>
          <w:lang w:val="en-GB"/>
        </w:rPr>
        <w:t>TR</w:t>
      </w:r>
      <w:bookmarkEnd w:id="48"/>
      <w:r w:rsidRPr="002109BA">
        <w:rPr>
          <w:rFonts w:ascii="Times New Roman" w:hAnsi="Times New Roman" w:cs="Times New Roman"/>
          <w:sz w:val="20"/>
          <w:szCs w:val="20"/>
          <w:lang w:val="en-GB"/>
        </w:rPr>
        <w:t xml:space="preserve"> </w:t>
      </w:r>
      <w:bookmarkStart w:id="49" w:name="specNumber"/>
      <w:r w:rsidRPr="002109BA">
        <w:rPr>
          <w:rFonts w:ascii="Times New Roman" w:hAnsi="Times New Roman" w:cs="Times New Roman"/>
          <w:sz w:val="20"/>
          <w:szCs w:val="20"/>
          <w:lang w:val="en-GB"/>
        </w:rPr>
        <w:t>38.</w:t>
      </w:r>
      <w:bookmarkEnd w:id="49"/>
      <w:r w:rsidRPr="002109BA">
        <w:rPr>
          <w:rFonts w:ascii="Times New Roman" w:hAnsi="Times New Roman" w:cs="Times New Roman"/>
          <w:sz w:val="20"/>
          <w:szCs w:val="20"/>
          <w:lang w:val="en-GB"/>
        </w:rPr>
        <w:t>843</w:t>
      </w:r>
      <w:r w:rsidR="006E409F" w:rsidRPr="002109BA">
        <w:rPr>
          <w:rFonts w:ascii="Times New Roman" w:hAnsi="Times New Roman" w:cs="Times New Roman"/>
          <w:sz w:val="20"/>
          <w:szCs w:val="20"/>
          <w:lang w:val="en-GB"/>
        </w:rPr>
        <w:t xml:space="preserve"> v18.0.0</w:t>
      </w:r>
    </w:p>
    <w:p w14:paraId="05BAC9A0" w14:textId="7CA11065" w:rsidR="009B7653" w:rsidRPr="002109BA" w:rsidRDefault="009B7653" w:rsidP="00EC4129">
      <w:pPr>
        <w:spacing w:beforeLines="50" w:before="120" w:afterLines="50" w:after="120"/>
        <w:rPr>
          <w:rFonts w:ascii="Times New Roman" w:hAnsi="Times New Roman" w:cs="Times New Roman"/>
          <w:sz w:val="20"/>
          <w:szCs w:val="20"/>
          <w:lang w:val="en-GB"/>
        </w:rPr>
      </w:pPr>
      <w:r w:rsidRPr="002109BA">
        <w:rPr>
          <w:rFonts w:ascii="Times New Roman" w:hAnsi="Times New Roman" w:cs="Times New Roman"/>
          <w:sz w:val="20"/>
          <w:szCs w:val="20"/>
          <w:lang w:val="en-GB"/>
        </w:rPr>
        <w:t>[2] R2-2312560</w:t>
      </w:r>
      <w:r w:rsidRPr="002109BA">
        <w:rPr>
          <w:rFonts w:ascii="Times New Roman" w:hAnsi="Times New Roman" w:cs="Times New Roman"/>
          <w:sz w:val="20"/>
          <w:szCs w:val="20"/>
          <w:lang w:val="en-GB"/>
        </w:rPr>
        <w:tab/>
        <w:t>Data collection requirements for training UE models</w:t>
      </w:r>
      <w:r w:rsidRPr="002109BA">
        <w:rPr>
          <w:rFonts w:ascii="Times New Roman" w:hAnsi="Times New Roman" w:cs="Times New Roman"/>
          <w:sz w:val="20"/>
          <w:szCs w:val="20"/>
          <w:lang w:val="en-GB"/>
        </w:rPr>
        <w:tab/>
        <w:t>Qualcomm Incorporated, vivo, Mediatek, Ericsson, OPPO, Vodafone, Nokia, Nokia Shanghai Bell, Sony</w:t>
      </w:r>
    </w:p>
    <w:sectPr w:rsidR="009B7653" w:rsidRPr="002109BA" w:rsidSect="00445DE2">
      <w:pgSz w:w="11906" w:h="16838"/>
      <w:pgMar w:top="1440" w:right="1440" w:bottom="1440" w:left="1440"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91FD" w14:textId="77777777" w:rsidR="00B72E07" w:rsidRDefault="00B72E07" w:rsidP="00B5491F">
      <w:r>
        <w:separator/>
      </w:r>
    </w:p>
  </w:endnote>
  <w:endnote w:type="continuationSeparator" w:id="0">
    <w:p w14:paraId="05C6DEE0" w14:textId="77777777" w:rsidR="00B72E07" w:rsidRDefault="00B72E07" w:rsidP="00B5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C498" w14:textId="77777777" w:rsidR="00EC4129" w:rsidRDefault="00EC41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FACD" w14:textId="77777777" w:rsidR="00EC4129" w:rsidRDefault="00EC41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52E8" w14:textId="77777777" w:rsidR="00EC4129" w:rsidRDefault="00EC41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2F87" w14:textId="77777777" w:rsidR="00B72E07" w:rsidRDefault="00B72E07" w:rsidP="00B5491F">
      <w:r>
        <w:separator/>
      </w:r>
    </w:p>
  </w:footnote>
  <w:footnote w:type="continuationSeparator" w:id="0">
    <w:p w14:paraId="2D25CD66" w14:textId="77777777" w:rsidR="00B72E07" w:rsidRDefault="00B72E07" w:rsidP="00B5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148D" w14:textId="77777777" w:rsidR="00EC4129" w:rsidRDefault="00EC4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0EFF" w14:textId="77777777" w:rsidR="00EC4129" w:rsidRDefault="00EC4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21F0" w14:textId="77777777" w:rsidR="00EC4129" w:rsidRDefault="00EC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EA0"/>
    <w:multiLevelType w:val="hybridMultilevel"/>
    <w:tmpl w:val="83EEC9BA"/>
    <w:lvl w:ilvl="0" w:tplc="849CEF6A">
      <w:start w:val="1"/>
      <w:numFmt w:val="bullet"/>
      <w:lvlText w:val="•"/>
      <w:lvlJc w:val="left"/>
      <w:pPr>
        <w:tabs>
          <w:tab w:val="num" w:pos="720"/>
        </w:tabs>
        <w:ind w:left="720" w:hanging="360"/>
      </w:pPr>
      <w:rPr>
        <w:rFonts w:ascii="Arial" w:hAnsi="Arial" w:hint="default"/>
      </w:rPr>
    </w:lvl>
    <w:lvl w:ilvl="1" w:tplc="535A30AC">
      <w:numFmt w:val="bullet"/>
      <w:lvlText w:val="–"/>
      <w:lvlJc w:val="left"/>
      <w:pPr>
        <w:tabs>
          <w:tab w:val="num" w:pos="1440"/>
        </w:tabs>
        <w:ind w:left="1440" w:hanging="360"/>
      </w:pPr>
      <w:rPr>
        <w:rFonts w:ascii="Calibri Light" w:hAnsi="Calibri Light" w:hint="default"/>
      </w:rPr>
    </w:lvl>
    <w:lvl w:ilvl="2" w:tplc="8C946BFE" w:tentative="1">
      <w:start w:val="1"/>
      <w:numFmt w:val="bullet"/>
      <w:lvlText w:val="•"/>
      <w:lvlJc w:val="left"/>
      <w:pPr>
        <w:tabs>
          <w:tab w:val="num" w:pos="2160"/>
        </w:tabs>
        <w:ind w:left="2160" w:hanging="360"/>
      </w:pPr>
      <w:rPr>
        <w:rFonts w:ascii="Arial" w:hAnsi="Arial" w:hint="default"/>
      </w:rPr>
    </w:lvl>
    <w:lvl w:ilvl="3" w:tplc="757EDD12" w:tentative="1">
      <w:start w:val="1"/>
      <w:numFmt w:val="bullet"/>
      <w:lvlText w:val="•"/>
      <w:lvlJc w:val="left"/>
      <w:pPr>
        <w:tabs>
          <w:tab w:val="num" w:pos="2880"/>
        </w:tabs>
        <w:ind w:left="2880" w:hanging="360"/>
      </w:pPr>
      <w:rPr>
        <w:rFonts w:ascii="Arial" w:hAnsi="Arial" w:hint="default"/>
      </w:rPr>
    </w:lvl>
    <w:lvl w:ilvl="4" w:tplc="87B22488" w:tentative="1">
      <w:start w:val="1"/>
      <w:numFmt w:val="bullet"/>
      <w:lvlText w:val="•"/>
      <w:lvlJc w:val="left"/>
      <w:pPr>
        <w:tabs>
          <w:tab w:val="num" w:pos="3600"/>
        </w:tabs>
        <w:ind w:left="3600" w:hanging="360"/>
      </w:pPr>
      <w:rPr>
        <w:rFonts w:ascii="Arial" w:hAnsi="Arial" w:hint="default"/>
      </w:rPr>
    </w:lvl>
    <w:lvl w:ilvl="5" w:tplc="CB86898A" w:tentative="1">
      <w:start w:val="1"/>
      <w:numFmt w:val="bullet"/>
      <w:lvlText w:val="•"/>
      <w:lvlJc w:val="left"/>
      <w:pPr>
        <w:tabs>
          <w:tab w:val="num" w:pos="4320"/>
        </w:tabs>
        <w:ind w:left="4320" w:hanging="360"/>
      </w:pPr>
      <w:rPr>
        <w:rFonts w:ascii="Arial" w:hAnsi="Arial" w:hint="default"/>
      </w:rPr>
    </w:lvl>
    <w:lvl w:ilvl="6" w:tplc="07FA86F2" w:tentative="1">
      <w:start w:val="1"/>
      <w:numFmt w:val="bullet"/>
      <w:lvlText w:val="•"/>
      <w:lvlJc w:val="left"/>
      <w:pPr>
        <w:tabs>
          <w:tab w:val="num" w:pos="5040"/>
        </w:tabs>
        <w:ind w:left="5040" w:hanging="360"/>
      </w:pPr>
      <w:rPr>
        <w:rFonts w:ascii="Arial" w:hAnsi="Arial" w:hint="default"/>
      </w:rPr>
    </w:lvl>
    <w:lvl w:ilvl="7" w:tplc="79B6B112" w:tentative="1">
      <w:start w:val="1"/>
      <w:numFmt w:val="bullet"/>
      <w:lvlText w:val="•"/>
      <w:lvlJc w:val="left"/>
      <w:pPr>
        <w:tabs>
          <w:tab w:val="num" w:pos="5760"/>
        </w:tabs>
        <w:ind w:left="5760" w:hanging="360"/>
      </w:pPr>
      <w:rPr>
        <w:rFonts w:ascii="Arial" w:hAnsi="Arial" w:hint="default"/>
      </w:rPr>
    </w:lvl>
    <w:lvl w:ilvl="8" w:tplc="ADF41A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642673"/>
    <w:multiLevelType w:val="multilevel"/>
    <w:tmpl w:val="AC083A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420551"/>
    <w:multiLevelType w:val="hybridMultilevel"/>
    <w:tmpl w:val="A94A161E"/>
    <w:lvl w:ilvl="0" w:tplc="E63889B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A43729"/>
    <w:multiLevelType w:val="multilevel"/>
    <w:tmpl w:val="B81CC1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494C21"/>
    <w:multiLevelType w:val="multilevel"/>
    <w:tmpl w:val="8018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524C7A"/>
    <w:multiLevelType w:val="hybridMultilevel"/>
    <w:tmpl w:val="5D24AA58"/>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E2392"/>
    <w:multiLevelType w:val="hybridMultilevel"/>
    <w:tmpl w:val="B61A7F50"/>
    <w:lvl w:ilvl="0" w:tplc="5F06BC6A">
      <w:start w:val="1"/>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04934"/>
    <w:multiLevelType w:val="multilevel"/>
    <w:tmpl w:val="0C48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DE2C6D"/>
    <w:multiLevelType w:val="multilevel"/>
    <w:tmpl w:val="07A4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1B20D5"/>
    <w:multiLevelType w:val="hybridMultilevel"/>
    <w:tmpl w:val="E93057DE"/>
    <w:lvl w:ilvl="0" w:tplc="BF1E75C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A233FB"/>
    <w:multiLevelType w:val="hybridMultilevel"/>
    <w:tmpl w:val="B0DA4F4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056C39"/>
    <w:multiLevelType w:val="hybridMultilevel"/>
    <w:tmpl w:val="08842E20"/>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62780A"/>
    <w:multiLevelType w:val="hybridMultilevel"/>
    <w:tmpl w:val="B882064A"/>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D3109"/>
    <w:multiLevelType w:val="hybridMultilevel"/>
    <w:tmpl w:val="D65C19E4"/>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04502B"/>
    <w:multiLevelType w:val="multilevel"/>
    <w:tmpl w:val="A648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1107C2"/>
    <w:multiLevelType w:val="multilevel"/>
    <w:tmpl w:val="B77E1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587000"/>
    <w:multiLevelType w:val="hybridMultilevel"/>
    <w:tmpl w:val="92DCA578"/>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616427"/>
    <w:multiLevelType w:val="hybridMultilevel"/>
    <w:tmpl w:val="E0687604"/>
    <w:lvl w:ilvl="0" w:tplc="5F06BC6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2D473F5"/>
    <w:multiLevelType w:val="hybridMultilevel"/>
    <w:tmpl w:val="9EA6CAFA"/>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016F4"/>
    <w:multiLevelType w:val="hybridMultilevel"/>
    <w:tmpl w:val="8EF6DB08"/>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324DB1"/>
    <w:multiLevelType w:val="multilevel"/>
    <w:tmpl w:val="93C6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0A0746"/>
    <w:multiLevelType w:val="multilevel"/>
    <w:tmpl w:val="610E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C76080"/>
    <w:multiLevelType w:val="multilevel"/>
    <w:tmpl w:val="CAC47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171835"/>
    <w:multiLevelType w:val="multilevel"/>
    <w:tmpl w:val="CCD2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63987FE5"/>
    <w:multiLevelType w:val="hybridMultilevel"/>
    <w:tmpl w:val="8D1610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3D81DB5"/>
    <w:multiLevelType w:val="hybridMultilevel"/>
    <w:tmpl w:val="BA027A2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1" w15:restartNumberingAfterBreak="0">
    <w:nsid w:val="678D567F"/>
    <w:multiLevelType w:val="hybridMultilevel"/>
    <w:tmpl w:val="38D4AAA0"/>
    <w:lvl w:ilvl="0" w:tplc="2F08AAC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8386AAF"/>
    <w:multiLevelType w:val="multilevel"/>
    <w:tmpl w:val="2A0A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A60771"/>
    <w:multiLevelType w:val="hybridMultilevel"/>
    <w:tmpl w:val="661A797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706E0"/>
    <w:multiLevelType w:val="hybridMultilevel"/>
    <w:tmpl w:val="D924D05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2D5366"/>
    <w:multiLevelType w:val="hybridMultilevel"/>
    <w:tmpl w:val="6F1E4E1C"/>
    <w:lvl w:ilvl="0" w:tplc="118EB35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1F4D14"/>
    <w:multiLevelType w:val="multilevel"/>
    <w:tmpl w:val="723020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5485204">
    <w:abstractNumId w:val="30"/>
  </w:num>
  <w:num w:numId="2" w16cid:durableId="1077748024">
    <w:abstractNumId w:val="0"/>
  </w:num>
  <w:num w:numId="3" w16cid:durableId="1621456549">
    <w:abstractNumId w:val="30"/>
  </w:num>
  <w:num w:numId="4" w16cid:durableId="740953428">
    <w:abstractNumId w:val="34"/>
  </w:num>
  <w:num w:numId="5" w16cid:durableId="1697268040">
    <w:abstractNumId w:val="19"/>
  </w:num>
  <w:num w:numId="6" w16cid:durableId="1698265716">
    <w:abstractNumId w:val="3"/>
  </w:num>
  <w:num w:numId="7" w16cid:durableId="2086873621">
    <w:abstractNumId w:val="7"/>
  </w:num>
  <w:num w:numId="8" w16cid:durableId="992370427">
    <w:abstractNumId w:val="1"/>
  </w:num>
  <w:num w:numId="9" w16cid:durableId="455413605">
    <w:abstractNumId w:val="22"/>
  </w:num>
  <w:num w:numId="10" w16cid:durableId="1990594528">
    <w:abstractNumId w:val="25"/>
  </w:num>
  <w:num w:numId="11" w16cid:durableId="1582568386">
    <w:abstractNumId w:val="8"/>
  </w:num>
  <w:num w:numId="12" w16cid:durableId="1461150294">
    <w:abstractNumId w:val="26"/>
  </w:num>
  <w:num w:numId="13" w16cid:durableId="257836825">
    <w:abstractNumId w:val="5"/>
  </w:num>
  <w:num w:numId="14" w16cid:durableId="1076710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5681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529986">
    <w:abstractNumId w:val="26"/>
  </w:num>
  <w:num w:numId="17" w16cid:durableId="133908692">
    <w:abstractNumId w:val="14"/>
  </w:num>
  <w:num w:numId="18" w16cid:durableId="830830488">
    <w:abstractNumId w:val="2"/>
  </w:num>
  <w:num w:numId="19" w16cid:durableId="650334556">
    <w:abstractNumId w:val="32"/>
  </w:num>
  <w:num w:numId="20" w16cid:durableId="975333500">
    <w:abstractNumId w:val="12"/>
  </w:num>
  <w:num w:numId="21" w16cid:durableId="875583518">
    <w:abstractNumId w:val="11"/>
  </w:num>
  <w:num w:numId="22" w16cid:durableId="1709717008">
    <w:abstractNumId w:val="18"/>
  </w:num>
  <w:num w:numId="23" w16cid:durableId="1639991836">
    <w:abstractNumId w:val="18"/>
  </w:num>
  <w:num w:numId="24" w16cid:durableId="754521831">
    <w:abstractNumId w:val="12"/>
  </w:num>
  <w:num w:numId="25" w16cid:durableId="1772124279">
    <w:abstractNumId w:val="2"/>
  </w:num>
  <w:num w:numId="26" w16cid:durableId="1432164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4875650">
    <w:abstractNumId w:val="23"/>
  </w:num>
  <w:num w:numId="28" w16cid:durableId="792575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6609087">
    <w:abstractNumId w:val="31"/>
  </w:num>
  <w:num w:numId="30" w16cid:durableId="152651777">
    <w:abstractNumId w:val="35"/>
  </w:num>
  <w:num w:numId="31" w16cid:durableId="1178738588">
    <w:abstractNumId w:val="10"/>
  </w:num>
  <w:num w:numId="32" w16cid:durableId="1843936178">
    <w:abstractNumId w:val="16"/>
  </w:num>
  <w:num w:numId="33" w16cid:durableId="1075081813">
    <w:abstractNumId w:val="27"/>
  </w:num>
  <w:num w:numId="34" w16cid:durableId="42218250">
    <w:abstractNumId w:val="24"/>
  </w:num>
  <w:num w:numId="35" w16cid:durableId="1549798218">
    <w:abstractNumId w:val="17"/>
  </w:num>
  <w:num w:numId="36" w16cid:durableId="379015551">
    <w:abstractNumId w:val="13"/>
  </w:num>
  <w:num w:numId="37" w16cid:durableId="1285621624">
    <w:abstractNumId w:val="21"/>
  </w:num>
  <w:num w:numId="38" w16cid:durableId="1845894818">
    <w:abstractNumId w:val="33"/>
  </w:num>
  <w:num w:numId="39" w16cid:durableId="11958284">
    <w:abstractNumId w:val="20"/>
  </w:num>
  <w:num w:numId="40" w16cid:durableId="1188105841">
    <w:abstractNumId w:val="9"/>
  </w:num>
  <w:num w:numId="41" w16cid:durableId="671294793">
    <w:abstractNumId w:val="6"/>
  </w:num>
  <w:num w:numId="42" w16cid:durableId="1904876319">
    <w:abstractNumId w:val="6"/>
  </w:num>
  <w:num w:numId="43" w16cid:durableId="318309417">
    <w:abstractNumId w:val="5"/>
  </w:num>
  <w:num w:numId="44" w16cid:durableId="1078985837">
    <w:abstractNumId w:val="36"/>
  </w:num>
  <w:num w:numId="45" w16cid:durableId="595790106">
    <w:abstractNumId w:val="4"/>
  </w:num>
  <w:num w:numId="46" w16cid:durableId="316542249">
    <w:abstractNumId w:val="3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A88"/>
    <w:rsid w:val="000B380F"/>
    <w:rsid w:val="000E7BAB"/>
    <w:rsid w:val="001058F5"/>
    <w:rsid w:val="001B0BF2"/>
    <w:rsid w:val="00201A04"/>
    <w:rsid w:val="00202B8C"/>
    <w:rsid w:val="002109BA"/>
    <w:rsid w:val="0023423C"/>
    <w:rsid w:val="00280590"/>
    <w:rsid w:val="002A2D93"/>
    <w:rsid w:val="002C1931"/>
    <w:rsid w:val="002C64E7"/>
    <w:rsid w:val="00356CD9"/>
    <w:rsid w:val="003639A1"/>
    <w:rsid w:val="00365AB6"/>
    <w:rsid w:val="00372415"/>
    <w:rsid w:val="003C4A88"/>
    <w:rsid w:val="003F4C10"/>
    <w:rsid w:val="00400C9F"/>
    <w:rsid w:val="004024A1"/>
    <w:rsid w:val="00435F15"/>
    <w:rsid w:val="00445DE2"/>
    <w:rsid w:val="004628F5"/>
    <w:rsid w:val="00476424"/>
    <w:rsid w:val="004C1E23"/>
    <w:rsid w:val="00516F61"/>
    <w:rsid w:val="0051711C"/>
    <w:rsid w:val="00542B22"/>
    <w:rsid w:val="005A1CEE"/>
    <w:rsid w:val="005A295E"/>
    <w:rsid w:val="005F003F"/>
    <w:rsid w:val="006066AA"/>
    <w:rsid w:val="006077E2"/>
    <w:rsid w:val="00610B1E"/>
    <w:rsid w:val="00610C2F"/>
    <w:rsid w:val="0063483E"/>
    <w:rsid w:val="006B58E1"/>
    <w:rsid w:val="006B6163"/>
    <w:rsid w:val="006E409F"/>
    <w:rsid w:val="006E736C"/>
    <w:rsid w:val="006F549C"/>
    <w:rsid w:val="00734DC2"/>
    <w:rsid w:val="00736AEE"/>
    <w:rsid w:val="007D0F18"/>
    <w:rsid w:val="007D4CEF"/>
    <w:rsid w:val="00873066"/>
    <w:rsid w:val="008847EB"/>
    <w:rsid w:val="0089636B"/>
    <w:rsid w:val="008B2097"/>
    <w:rsid w:val="008F5B1E"/>
    <w:rsid w:val="00952F82"/>
    <w:rsid w:val="00973988"/>
    <w:rsid w:val="009844BB"/>
    <w:rsid w:val="009A1968"/>
    <w:rsid w:val="009B0B18"/>
    <w:rsid w:val="009B53D8"/>
    <w:rsid w:val="009B7653"/>
    <w:rsid w:val="00A1002A"/>
    <w:rsid w:val="00A33F0C"/>
    <w:rsid w:val="00A34DE9"/>
    <w:rsid w:val="00A766F5"/>
    <w:rsid w:val="00A80AD8"/>
    <w:rsid w:val="00A83A4E"/>
    <w:rsid w:val="00B05A24"/>
    <w:rsid w:val="00B4164B"/>
    <w:rsid w:val="00B5491F"/>
    <w:rsid w:val="00B72E07"/>
    <w:rsid w:val="00C30596"/>
    <w:rsid w:val="00C46DA8"/>
    <w:rsid w:val="00C70640"/>
    <w:rsid w:val="00CA1775"/>
    <w:rsid w:val="00CB0143"/>
    <w:rsid w:val="00CE35D3"/>
    <w:rsid w:val="00D40E59"/>
    <w:rsid w:val="00DA520C"/>
    <w:rsid w:val="00DA73E3"/>
    <w:rsid w:val="00DB40CB"/>
    <w:rsid w:val="00DB66C0"/>
    <w:rsid w:val="00DD01B7"/>
    <w:rsid w:val="00EC4129"/>
    <w:rsid w:val="00EC6561"/>
    <w:rsid w:val="00FE4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3EA81"/>
  <w15:chartTrackingRefBased/>
  <w15:docId w15:val="{0007AE25-2931-4CEB-9CC7-79A39FAC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1B7"/>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356CD9"/>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uiPriority w:val="9"/>
    <w:qFormat/>
    <w:rsid w:val="00873066"/>
    <w:pPr>
      <w:pBdr>
        <w:top w:val="none" w:sz="0" w:space="0" w:color="auto"/>
      </w:pBdr>
      <w:spacing w:before="180"/>
      <w:textAlignment w:val="baseline"/>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F5B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3C4A88"/>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C4A88"/>
    <w:rPr>
      <w:rFonts w:ascii="Arial" w:eastAsia="MS Mincho" w:hAnsi="Arial" w:cs="Times New Roman"/>
      <w:b/>
      <w:kern w:val="0"/>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56CD9"/>
    <w:rPr>
      <w:rFonts w:ascii="Arial" w:eastAsia="SimSun" w:hAnsi="Arial" w:cs="Times New Roman"/>
      <w:kern w:val="0"/>
      <w:sz w:val="36"/>
      <w:szCs w:val="20"/>
      <w:lang w:val="en-GB" w:eastAsia="ja-JP"/>
    </w:rPr>
  </w:style>
  <w:style w:type="paragraph" w:styleId="BodyText">
    <w:name w:val="Body Text"/>
    <w:basedOn w:val="Normal"/>
    <w:link w:val="BodyTextChar"/>
    <w:unhideWhenUsed/>
    <w:qFormat/>
    <w:rsid w:val="00356CD9"/>
    <w:pPr>
      <w:widowControl/>
      <w:overflowPunct w:val="0"/>
      <w:autoSpaceDE w:val="0"/>
      <w:autoSpaceDN w:val="0"/>
      <w:adjustRightInd w:val="0"/>
      <w:spacing w:after="120"/>
    </w:pPr>
    <w:rPr>
      <w:rFonts w:ascii="Arial" w:eastAsia="SimSun" w:hAnsi="Arial" w:cs="Times New Roman"/>
      <w:kern w:val="0"/>
      <w:sz w:val="20"/>
      <w:szCs w:val="20"/>
      <w:lang w:val="en-GB"/>
    </w:rPr>
  </w:style>
  <w:style w:type="character" w:customStyle="1" w:styleId="BodyTextChar">
    <w:name w:val="Body Text Char"/>
    <w:basedOn w:val="DefaultParagraphFont"/>
    <w:link w:val="BodyText"/>
    <w:rsid w:val="00356CD9"/>
    <w:rPr>
      <w:rFonts w:ascii="Arial" w:eastAsia="SimSun" w:hAnsi="Arial" w:cs="Times New Roman"/>
      <w:kern w:val="0"/>
      <w:sz w:val="20"/>
      <w:szCs w:val="20"/>
      <w:lang w:val="en-GB"/>
    </w:rPr>
  </w:style>
  <w:style w:type="paragraph" w:customStyle="1" w:styleId="3GPPHeader">
    <w:name w:val="3GPP_Header"/>
    <w:basedOn w:val="BodyText"/>
    <w:qFormat/>
    <w:rsid w:val="00356CD9"/>
    <w:pPr>
      <w:tabs>
        <w:tab w:val="left" w:pos="1701"/>
        <w:tab w:val="right" w:pos="9639"/>
      </w:tabs>
      <w:spacing w:after="240"/>
    </w:pPr>
    <w:rPr>
      <w:b/>
      <w:sz w:val="24"/>
    </w:rPr>
  </w:style>
  <w:style w:type="character" w:customStyle="1" w:styleId="ui-provider">
    <w:name w:val="ui-provider"/>
    <w:basedOn w:val="DefaultParagraphFont"/>
    <w:rsid w:val="00356CD9"/>
  </w:style>
  <w:style w:type="character" w:customStyle="1" w:styleId="CommentsChar">
    <w:name w:val="Comments Char"/>
    <w:link w:val="Comments"/>
    <w:qFormat/>
    <w:locked/>
    <w:rsid w:val="00202B8C"/>
    <w:rPr>
      <w:rFonts w:ascii="Arial" w:eastAsia="MS Mincho" w:hAnsi="Arial" w:cs="Arial"/>
      <w:i/>
      <w:noProof/>
      <w:sz w:val="18"/>
      <w:szCs w:val="24"/>
    </w:rPr>
  </w:style>
  <w:style w:type="paragraph" w:customStyle="1" w:styleId="Comments">
    <w:name w:val="Comments"/>
    <w:basedOn w:val="Normal"/>
    <w:link w:val="CommentsChar"/>
    <w:qFormat/>
    <w:rsid w:val="00202B8C"/>
    <w:pPr>
      <w:widowControl/>
      <w:spacing w:before="40"/>
      <w:jc w:val="left"/>
    </w:pPr>
    <w:rPr>
      <w:rFonts w:ascii="Arial" w:eastAsia="MS Mincho" w:hAnsi="Arial" w:cs="Arial"/>
      <w:i/>
      <w:noProof/>
      <w:sz w:val="18"/>
      <w:szCs w:val="24"/>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7D0F18"/>
    <w:pPr>
      <w:ind w:firstLineChars="200" w:firstLine="420"/>
    </w:pPr>
  </w:style>
  <w:style w:type="character" w:customStyle="1" w:styleId="B1Char1">
    <w:name w:val="B1 Char1"/>
    <w:link w:val="B1"/>
    <w:qFormat/>
    <w:locked/>
    <w:rsid w:val="007D0F18"/>
  </w:style>
  <w:style w:type="paragraph" w:customStyle="1" w:styleId="B1">
    <w:name w:val="B1"/>
    <w:basedOn w:val="List"/>
    <w:link w:val="B1Char1"/>
    <w:qFormat/>
    <w:rsid w:val="007D0F18"/>
    <w:pPr>
      <w:widowControl/>
      <w:overflowPunct w:val="0"/>
      <w:autoSpaceDE w:val="0"/>
      <w:autoSpaceDN w:val="0"/>
      <w:adjustRightInd w:val="0"/>
      <w:spacing w:after="180"/>
      <w:ind w:left="568" w:firstLineChars="0" w:hanging="284"/>
      <w:contextualSpacing w:val="0"/>
      <w:jc w:val="left"/>
    </w:pPr>
  </w:style>
  <w:style w:type="paragraph" w:styleId="List">
    <w:name w:val="List"/>
    <w:basedOn w:val="Normal"/>
    <w:uiPriority w:val="99"/>
    <w:semiHidden/>
    <w:unhideWhenUsed/>
    <w:rsid w:val="007D0F18"/>
    <w:pPr>
      <w:ind w:left="200" w:hangingChars="200" w:hanging="200"/>
      <w:contextualSpacing/>
    </w:pPr>
  </w:style>
  <w:style w:type="paragraph" w:styleId="NormalWeb">
    <w:name w:val="Normal (Web)"/>
    <w:basedOn w:val="Normal"/>
    <w:uiPriority w:val="99"/>
    <w:semiHidden/>
    <w:unhideWhenUsed/>
    <w:rsid w:val="00DA73E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DA73E3"/>
    <w:rPr>
      <w:b/>
      <w:bCs/>
    </w:rPr>
  </w:style>
  <w:style w:type="table" w:styleId="TableGrid">
    <w:name w:val="Table Grid"/>
    <w:basedOn w:val="TableNormal"/>
    <w:uiPriority w:val="39"/>
    <w:rsid w:val="00A10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1002A"/>
  </w:style>
  <w:style w:type="paragraph" w:customStyle="1" w:styleId="Proposal">
    <w:name w:val="Proposal"/>
    <w:basedOn w:val="BodyText"/>
    <w:qFormat/>
    <w:rsid w:val="00365AB6"/>
    <w:pPr>
      <w:numPr>
        <w:numId w:val="14"/>
      </w:numPr>
      <w:tabs>
        <w:tab w:val="clear" w:pos="1304"/>
        <w:tab w:val="num" w:pos="360"/>
        <w:tab w:val="left" w:pos="1701"/>
      </w:tabs>
      <w:ind w:left="0" w:firstLine="0"/>
    </w:pPr>
    <w:rPr>
      <w:b/>
      <w:bCs/>
    </w:rPr>
  </w:style>
  <w:style w:type="character" w:customStyle="1" w:styleId="Heading2Char">
    <w:name w:val="Heading 2 Char"/>
    <w:basedOn w:val="DefaultParagraphFont"/>
    <w:link w:val="Heading2"/>
    <w:uiPriority w:val="9"/>
    <w:rsid w:val="00873066"/>
    <w:rPr>
      <w:rFonts w:ascii="Arial" w:eastAsia="SimSun" w:hAnsi="Arial" w:cs="Times New Roman"/>
      <w:kern w:val="0"/>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8F5B1E"/>
    <w:rPr>
      <w:rFonts w:ascii="Arial" w:eastAsia="SimSun" w:hAnsi="Arial" w:cs="Times New Roman"/>
      <w:kern w:val="0"/>
      <w:sz w:val="28"/>
      <w:szCs w:val="20"/>
      <w:lang w:val="en-GB" w:eastAsia="ja-JP"/>
    </w:rPr>
  </w:style>
  <w:style w:type="paragraph" w:styleId="Footer">
    <w:name w:val="footer"/>
    <w:basedOn w:val="Normal"/>
    <w:link w:val="FooterChar"/>
    <w:uiPriority w:val="99"/>
    <w:unhideWhenUsed/>
    <w:rsid w:val="009844BB"/>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9844BB"/>
    <w:rPr>
      <w:sz w:val="18"/>
      <w:szCs w:val="18"/>
    </w:rPr>
  </w:style>
  <w:style w:type="paragraph" w:styleId="Revision">
    <w:name w:val="Revision"/>
    <w:hidden/>
    <w:uiPriority w:val="99"/>
    <w:semiHidden/>
    <w:rsid w:val="00105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272">
      <w:bodyDiv w:val="1"/>
      <w:marLeft w:val="0"/>
      <w:marRight w:val="0"/>
      <w:marTop w:val="0"/>
      <w:marBottom w:val="0"/>
      <w:divBdr>
        <w:top w:val="none" w:sz="0" w:space="0" w:color="auto"/>
        <w:left w:val="none" w:sz="0" w:space="0" w:color="auto"/>
        <w:bottom w:val="none" w:sz="0" w:space="0" w:color="auto"/>
        <w:right w:val="none" w:sz="0" w:space="0" w:color="auto"/>
      </w:divBdr>
    </w:div>
    <w:div w:id="67071959">
      <w:bodyDiv w:val="1"/>
      <w:marLeft w:val="0"/>
      <w:marRight w:val="0"/>
      <w:marTop w:val="0"/>
      <w:marBottom w:val="0"/>
      <w:divBdr>
        <w:top w:val="none" w:sz="0" w:space="0" w:color="auto"/>
        <w:left w:val="none" w:sz="0" w:space="0" w:color="auto"/>
        <w:bottom w:val="none" w:sz="0" w:space="0" w:color="auto"/>
        <w:right w:val="none" w:sz="0" w:space="0" w:color="auto"/>
      </w:divBdr>
    </w:div>
    <w:div w:id="67852836">
      <w:bodyDiv w:val="1"/>
      <w:marLeft w:val="0"/>
      <w:marRight w:val="0"/>
      <w:marTop w:val="0"/>
      <w:marBottom w:val="0"/>
      <w:divBdr>
        <w:top w:val="none" w:sz="0" w:space="0" w:color="auto"/>
        <w:left w:val="none" w:sz="0" w:space="0" w:color="auto"/>
        <w:bottom w:val="none" w:sz="0" w:space="0" w:color="auto"/>
        <w:right w:val="none" w:sz="0" w:space="0" w:color="auto"/>
      </w:divBdr>
    </w:div>
    <w:div w:id="114568787">
      <w:bodyDiv w:val="1"/>
      <w:marLeft w:val="0"/>
      <w:marRight w:val="0"/>
      <w:marTop w:val="0"/>
      <w:marBottom w:val="0"/>
      <w:divBdr>
        <w:top w:val="none" w:sz="0" w:space="0" w:color="auto"/>
        <w:left w:val="none" w:sz="0" w:space="0" w:color="auto"/>
        <w:bottom w:val="none" w:sz="0" w:space="0" w:color="auto"/>
        <w:right w:val="none" w:sz="0" w:space="0" w:color="auto"/>
      </w:divBdr>
    </w:div>
    <w:div w:id="125050135">
      <w:bodyDiv w:val="1"/>
      <w:marLeft w:val="0"/>
      <w:marRight w:val="0"/>
      <w:marTop w:val="0"/>
      <w:marBottom w:val="0"/>
      <w:divBdr>
        <w:top w:val="none" w:sz="0" w:space="0" w:color="auto"/>
        <w:left w:val="none" w:sz="0" w:space="0" w:color="auto"/>
        <w:bottom w:val="none" w:sz="0" w:space="0" w:color="auto"/>
        <w:right w:val="none" w:sz="0" w:space="0" w:color="auto"/>
      </w:divBdr>
    </w:div>
    <w:div w:id="127287802">
      <w:bodyDiv w:val="1"/>
      <w:marLeft w:val="0"/>
      <w:marRight w:val="0"/>
      <w:marTop w:val="0"/>
      <w:marBottom w:val="0"/>
      <w:divBdr>
        <w:top w:val="none" w:sz="0" w:space="0" w:color="auto"/>
        <w:left w:val="none" w:sz="0" w:space="0" w:color="auto"/>
        <w:bottom w:val="none" w:sz="0" w:space="0" w:color="auto"/>
        <w:right w:val="none" w:sz="0" w:space="0" w:color="auto"/>
      </w:divBdr>
    </w:div>
    <w:div w:id="155847731">
      <w:bodyDiv w:val="1"/>
      <w:marLeft w:val="0"/>
      <w:marRight w:val="0"/>
      <w:marTop w:val="0"/>
      <w:marBottom w:val="0"/>
      <w:divBdr>
        <w:top w:val="none" w:sz="0" w:space="0" w:color="auto"/>
        <w:left w:val="none" w:sz="0" w:space="0" w:color="auto"/>
        <w:bottom w:val="none" w:sz="0" w:space="0" w:color="auto"/>
        <w:right w:val="none" w:sz="0" w:space="0" w:color="auto"/>
      </w:divBdr>
    </w:div>
    <w:div w:id="196620925">
      <w:bodyDiv w:val="1"/>
      <w:marLeft w:val="0"/>
      <w:marRight w:val="0"/>
      <w:marTop w:val="0"/>
      <w:marBottom w:val="0"/>
      <w:divBdr>
        <w:top w:val="none" w:sz="0" w:space="0" w:color="auto"/>
        <w:left w:val="none" w:sz="0" w:space="0" w:color="auto"/>
        <w:bottom w:val="none" w:sz="0" w:space="0" w:color="auto"/>
        <w:right w:val="none" w:sz="0" w:space="0" w:color="auto"/>
      </w:divBdr>
    </w:div>
    <w:div w:id="268393654">
      <w:bodyDiv w:val="1"/>
      <w:marLeft w:val="0"/>
      <w:marRight w:val="0"/>
      <w:marTop w:val="0"/>
      <w:marBottom w:val="0"/>
      <w:divBdr>
        <w:top w:val="none" w:sz="0" w:space="0" w:color="auto"/>
        <w:left w:val="none" w:sz="0" w:space="0" w:color="auto"/>
        <w:bottom w:val="none" w:sz="0" w:space="0" w:color="auto"/>
        <w:right w:val="none" w:sz="0" w:space="0" w:color="auto"/>
      </w:divBdr>
    </w:div>
    <w:div w:id="276567032">
      <w:bodyDiv w:val="1"/>
      <w:marLeft w:val="0"/>
      <w:marRight w:val="0"/>
      <w:marTop w:val="0"/>
      <w:marBottom w:val="0"/>
      <w:divBdr>
        <w:top w:val="none" w:sz="0" w:space="0" w:color="auto"/>
        <w:left w:val="none" w:sz="0" w:space="0" w:color="auto"/>
        <w:bottom w:val="none" w:sz="0" w:space="0" w:color="auto"/>
        <w:right w:val="none" w:sz="0" w:space="0" w:color="auto"/>
      </w:divBdr>
    </w:div>
    <w:div w:id="286737947">
      <w:bodyDiv w:val="1"/>
      <w:marLeft w:val="0"/>
      <w:marRight w:val="0"/>
      <w:marTop w:val="0"/>
      <w:marBottom w:val="0"/>
      <w:divBdr>
        <w:top w:val="none" w:sz="0" w:space="0" w:color="auto"/>
        <w:left w:val="none" w:sz="0" w:space="0" w:color="auto"/>
        <w:bottom w:val="none" w:sz="0" w:space="0" w:color="auto"/>
        <w:right w:val="none" w:sz="0" w:space="0" w:color="auto"/>
      </w:divBdr>
    </w:div>
    <w:div w:id="299380307">
      <w:bodyDiv w:val="1"/>
      <w:marLeft w:val="0"/>
      <w:marRight w:val="0"/>
      <w:marTop w:val="0"/>
      <w:marBottom w:val="0"/>
      <w:divBdr>
        <w:top w:val="none" w:sz="0" w:space="0" w:color="auto"/>
        <w:left w:val="none" w:sz="0" w:space="0" w:color="auto"/>
        <w:bottom w:val="none" w:sz="0" w:space="0" w:color="auto"/>
        <w:right w:val="none" w:sz="0" w:space="0" w:color="auto"/>
      </w:divBdr>
    </w:div>
    <w:div w:id="326517758">
      <w:bodyDiv w:val="1"/>
      <w:marLeft w:val="0"/>
      <w:marRight w:val="0"/>
      <w:marTop w:val="0"/>
      <w:marBottom w:val="0"/>
      <w:divBdr>
        <w:top w:val="none" w:sz="0" w:space="0" w:color="auto"/>
        <w:left w:val="none" w:sz="0" w:space="0" w:color="auto"/>
        <w:bottom w:val="none" w:sz="0" w:space="0" w:color="auto"/>
        <w:right w:val="none" w:sz="0" w:space="0" w:color="auto"/>
      </w:divBdr>
    </w:div>
    <w:div w:id="410084888">
      <w:bodyDiv w:val="1"/>
      <w:marLeft w:val="0"/>
      <w:marRight w:val="0"/>
      <w:marTop w:val="0"/>
      <w:marBottom w:val="0"/>
      <w:divBdr>
        <w:top w:val="none" w:sz="0" w:space="0" w:color="auto"/>
        <w:left w:val="none" w:sz="0" w:space="0" w:color="auto"/>
        <w:bottom w:val="none" w:sz="0" w:space="0" w:color="auto"/>
        <w:right w:val="none" w:sz="0" w:space="0" w:color="auto"/>
      </w:divBdr>
      <w:divsChild>
        <w:div w:id="1752655076">
          <w:marLeft w:val="0"/>
          <w:marRight w:val="0"/>
          <w:marTop w:val="0"/>
          <w:marBottom w:val="0"/>
          <w:divBdr>
            <w:top w:val="single" w:sz="2" w:space="0" w:color="E5E7EB"/>
            <w:left w:val="single" w:sz="2" w:space="0" w:color="E5E7EB"/>
            <w:bottom w:val="single" w:sz="2" w:space="0" w:color="E5E7EB"/>
            <w:right w:val="single" w:sz="2" w:space="0" w:color="E5E7EB"/>
          </w:divBdr>
          <w:divsChild>
            <w:div w:id="1113130584">
              <w:marLeft w:val="0"/>
              <w:marRight w:val="0"/>
              <w:marTop w:val="0"/>
              <w:marBottom w:val="0"/>
              <w:divBdr>
                <w:top w:val="single" w:sz="2" w:space="0" w:color="auto"/>
                <w:left w:val="single" w:sz="2" w:space="0" w:color="auto"/>
                <w:bottom w:val="single" w:sz="6" w:space="0" w:color="auto"/>
                <w:right w:val="single" w:sz="2" w:space="0" w:color="auto"/>
              </w:divBdr>
              <w:divsChild>
                <w:div w:id="2102869975">
                  <w:marLeft w:val="0"/>
                  <w:marRight w:val="0"/>
                  <w:marTop w:val="100"/>
                  <w:marBottom w:val="100"/>
                  <w:divBdr>
                    <w:top w:val="single" w:sz="2" w:space="0" w:color="E5E7EB"/>
                    <w:left w:val="single" w:sz="2" w:space="0" w:color="E5E7EB"/>
                    <w:bottom w:val="single" w:sz="2" w:space="0" w:color="E5E7EB"/>
                    <w:right w:val="single" w:sz="2" w:space="0" w:color="E5E7EB"/>
                  </w:divBdr>
                  <w:divsChild>
                    <w:div w:id="936409063">
                      <w:marLeft w:val="0"/>
                      <w:marRight w:val="0"/>
                      <w:marTop w:val="0"/>
                      <w:marBottom w:val="0"/>
                      <w:divBdr>
                        <w:top w:val="single" w:sz="2" w:space="0" w:color="E5E7EB"/>
                        <w:left w:val="single" w:sz="2" w:space="0" w:color="E5E7EB"/>
                        <w:bottom w:val="single" w:sz="2" w:space="0" w:color="E5E7EB"/>
                        <w:right w:val="single" w:sz="2" w:space="0" w:color="E5E7EB"/>
                      </w:divBdr>
                      <w:divsChild>
                        <w:div w:id="1157846457">
                          <w:marLeft w:val="0"/>
                          <w:marRight w:val="0"/>
                          <w:marTop w:val="0"/>
                          <w:marBottom w:val="0"/>
                          <w:divBdr>
                            <w:top w:val="single" w:sz="2" w:space="0" w:color="E5E7EB"/>
                            <w:left w:val="single" w:sz="2" w:space="0" w:color="E5E7EB"/>
                            <w:bottom w:val="single" w:sz="2" w:space="0" w:color="E5E7EB"/>
                            <w:right w:val="single" w:sz="2" w:space="0" w:color="E5E7EB"/>
                          </w:divBdr>
                          <w:divsChild>
                            <w:div w:id="1368094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443695813">
      <w:bodyDiv w:val="1"/>
      <w:marLeft w:val="0"/>
      <w:marRight w:val="0"/>
      <w:marTop w:val="0"/>
      <w:marBottom w:val="0"/>
      <w:divBdr>
        <w:top w:val="none" w:sz="0" w:space="0" w:color="auto"/>
        <w:left w:val="none" w:sz="0" w:space="0" w:color="auto"/>
        <w:bottom w:val="none" w:sz="0" w:space="0" w:color="auto"/>
        <w:right w:val="none" w:sz="0" w:space="0" w:color="auto"/>
      </w:divBdr>
    </w:div>
    <w:div w:id="489103436">
      <w:bodyDiv w:val="1"/>
      <w:marLeft w:val="0"/>
      <w:marRight w:val="0"/>
      <w:marTop w:val="0"/>
      <w:marBottom w:val="0"/>
      <w:divBdr>
        <w:top w:val="none" w:sz="0" w:space="0" w:color="auto"/>
        <w:left w:val="none" w:sz="0" w:space="0" w:color="auto"/>
        <w:bottom w:val="none" w:sz="0" w:space="0" w:color="auto"/>
        <w:right w:val="none" w:sz="0" w:space="0" w:color="auto"/>
      </w:divBdr>
    </w:div>
    <w:div w:id="492113081">
      <w:bodyDiv w:val="1"/>
      <w:marLeft w:val="0"/>
      <w:marRight w:val="0"/>
      <w:marTop w:val="0"/>
      <w:marBottom w:val="0"/>
      <w:divBdr>
        <w:top w:val="none" w:sz="0" w:space="0" w:color="auto"/>
        <w:left w:val="none" w:sz="0" w:space="0" w:color="auto"/>
        <w:bottom w:val="none" w:sz="0" w:space="0" w:color="auto"/>
        <w:right w:val="none" w:sz="0" w:space="0" w:color="auto"/>
      </w:divBdr>
    </w:div>
    <w:div w:id="511720578">
      <w:bodyDiv w:val="1"/>
      <w:marLeft w:val="0"/>
      <w:marRight w:val="0"/>
      <w:marTop w:val="0"/>
      <w:marBottom w:val="0"/>
      <w:divBdr>
        <w:top w:val="none" w:sz="0" w:space="0" w:color="auto"/>
        <w:left w:val="none" w:sz="0" w:space="0" w:color="auto"/>
        <w:bottom w:val="none" w:sz="0" w:space="0" w:color="auto"/>
        <w:right w:val="none" w:sz="0" w:space="0" w:color="auto"/>
      </w:divBdr>
    </w:div>
    <w:div w:id="535124845">
      <w:bodyDiv w:val="1"/>
      <w:marLeft w:val="0"/>
      <w:marRight w:val="0"/>
      <w:marTop w:val="0"/>
      <w:marBottom w:val="0"/>
      <w:divBdr>
        <w:top w:val="none" w:sz="0" w:space="0" w:color="auto"/>
        <w:left w:val="none" w:sz="0" w:space="0" w:color="auto"/>
        <w:bottom w:val="none" w:sz="0" w:space="0" w:color="auto"/>
        <w:right w:val="none" w:sz="0" w:space="0" w:color="auto"/>
      </w:divBdr>
    </w:div>
    <w:div w:id="546333579">
      <w:bodyDiv w:val="1"/>
      <w:marLeft w:val="0"/>
      <w:marRight w:val="0"/>
      <w:marTop w:val="0"/>
      <w:marBottom w:val="0"/>
      <w:divBdr>
        <w:top w:val="none" w:sz="0" w:space="0" w:color="auto"/>
        <w:left w:val="none" w:sz="0" w:space="0" w:color="auto"/>
        <w:bottom w:val="none" w:sz="0" w:space="0" w:color="auto"/>
        <w:right w:val="none" w:sz="0" w:space="0" w:color="auto"/>
      </w:divBdr>
    </w:div>
    <w:div w:id="589119100">
      <w:bodyDiv w:val="1"/>
      <w:marLeft w:val="0"/>
      <w:marRight w:val="0"/>
      <w:marTop w:val="0"/>
      <w:marBottom w:val="0"/>
      <w:divBdr>
        <w:top w:val="none" w:sz="0" w:space="0" w:color="auto"/>
        <w:left w:val="none" w:sz="0" w:space="0" w:color="auto"/>
        <w:bottom w:val="none" w:sz="0" w:space="0" w:color="auto"/>
        <w:right w:val="none" w:sz="0" w:space="0" w:color="auto"/>
      </w:divBdr>
      <w:divsChild>
        <w:div w:id="1010327088">
          <w:marLeft w:val="0"/>
          <w:marRight w:val="0"/>
          <w:marTop w:val="0"/>
          <w:marBottom w:val="0"/>
          <w:divBdr>
            <w:top w:val="single" w:sz="2" w:space="0" w:color="E5E7EB"/>
            <w:left w:val="single" w:sz="2" w:space="0" w:color="E5E7EB"/>
            <w:bottom w:val="single" w:sz="2" w:space="0" w:color="E5E7EB"/>
            <w:right w:val="single" w:sz="2" w:space="0" w:color="E5E7EB"/>
          </w:divBdr>
          <w:divsChild>
            <w:div w:id="1264528929">
              <w:marLeft w:val="0"/>
              <w:marRight w:val="0"/>
              <w:marTop w:val="0"/>
              <w:marBottom w:val="0"/>
              <w:divBdr>
                <w:top w:val="single" w:sz="2" w:space="0" w:color="auto"/>
                <w:left w:val="single" w:sz="2" w:space="0" w:color="auto"/>
                <w:bottom w:val="single" w:sz="6" w:space="0" w:color="auto"/>
                <w:right w:val="single" w:sz="2" w:space="0" w:color="auto"/>
              </w:divBdr>
              <w:divsChild>
                <w:div w:id="985205342">
                  <w:marLeft w:val="0"/>
                  <w:marRight w:val="0"/>
                  <w:marTop w:val="100"/>
                  <w:marBottom w:val="100"/>
                  <w:divBdr>
                    <w:top w:val="single" w:sz="2" w:space="0" w:color="E5E7EB"/>
                    <w:left w:val="single" w:sz="2" w:space="0" w:color="E5E7EB"/>
                    <w:bottom w:val="single" w:sz="2" w:space="0" w:color="E5E7EB"/>
                    <w:right w:val="single" w:sz="2" w:space="0" w:color="E5E7EB"/>
                  </w:divBdr>
                  <w:divsChild>
                    <w:div w:id="1390301121">
                      <w:marLeft w:val="0"/>
                      <w:marRight w:val="0"/>
                      <w:marTop w:val="0"/>
                      <w:marBottom w:val="0"/>
                      <w:divBdr>
                        <w:top w:val="single" w:sz="2" w:space="0" w:color="E5E7EB"/>
                        <w:left w:val="single" w:sz="2" w:space="0" w:color="E5E7EB"/>
                        <w:bottom w:val="single" w:sz="2" w:space="0" w:color="E5E7EB"/>
                        <w:right w:val="single" w:sz="2" w:space="0" w:color="E5E7EB"/>
                      </w:divBdr>
                      <w:divsChild>
                        <w:div w:id="683166801">
                          <w:marLeft w:val="0"/>
                          <w:marRight w:val="0"/>
                          <w:marTop w:val="0"/>
                          <w:marBottom w:val="0"/>
                          <w:divBdr>
                            <w:top w:val="single" w:sz="2" w:space="0" w:color="E5E7EB"/>
                            <w:left w:val="single" w:sz="2" w:space="0" w:color="E5E7EB"/>
                            <w:bottom w:val="single" w:sz="2" w:space="0" w:color="E5E7EB"/>
                            <w:right w:val="single" w:sz="2" w:space="0" w:color="E5E7EB"/>
                          </w:divBdr>
                          <w:divsChild>
                            <w:div w:id="1334065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667291550">
      <w:bodyDiv w:val="1"/>
      <w:marLeft w:val="0"/>
      <w:marRight w:val="0"/>
      <w:marTop w:val="0"/>
      <w:marBottom w:val="0"/>
      <w:divBdr>
        <w:top w:val="none" w:sz="0" w:space="0" w:color="auto"/>
        <w:left w:val="none" w:sz="0" w:space="0" w:color="auto"/>
        <w:bottom w:val="none" w:sz="0" w:space="0" w:color="auto"/>
        <w:right w:val="none" w:sz="0" w:space="0" w:color="auto"/>
      </w:divBdr>
    </w:div>
    <w:div w:id="692456789">
      <w:bodyDiv w:val="1"/>
      <w:marLeft w:val="0"/>
      <w:marRight w:val="0"/>
      <w:marTop w:val="0"/>
      <w:marBottom w:val="0"/>
      <w:divBdr>
        <w:top w:val="none" w:sz="0" w:space="0" w:color="auto"/>
        <w:left w:val="none" w:sz="0" w:space="0" w:color="auto"/>
        <w:bottom w:val="none" w:sz="0" w:space="0" w:color="auto"/>
        <w:right w:val="none" w:sz="0" w:space="0" w:color="auto"/>
      </w:divBdr>
    </w:div>
    <w:div w:id="703139774">
      <w:bodyDiv w:val="1"/>
      <w:marLeft w:val="0"/>
      <w:marRight w:val="0"/>
      <w:marTop w:val="0"/>
      <w:marBottom w:val="0"/>
      <w:divBdr>
        <w:top w:val="none" w:sz="0" w:space="0" w:color="auto"/>
        <w:left w:val="none" w:sz="0" w:space="0" w:color="auto"/>
        <w:bottom w:val="none" w:sz="0" w:space="0" w:color="auto"/>
        <w:right w:val="none" w:sz="0" w:space="0" w:color="auto"/>
      </w:divBdr>
    </w:div>
    <w:div w:id="718557057">
      <w:bodyDiv w:val="1"/>
      <w:marLeft w:val="0"/>
      <w:marRight w:val="0"/>
      <w:marTop w:val="0"/>
      <w:marBottom w:val="0"/>
      <w:divBdr>
        <w:top w:val="none" w:sz="0" w:space="0" w:color="auto"/>
        <w:left w:val="none" w:sz="0" w:space="0" w:color="auto"/>
        <w:bottom w:val="none" w:sz="0" w:space="0" w:color="auto"/>
        <w:right w:val="none" w:sz="0" w:space="0" w:color="auto"/>
      </w:divBdr>
    </w:div>
    <w:div w:id="726951344">
      <w:bodyDiv w:val="1"/>
      <w:marLeft w:val="0"/>
      <w:marRight w:val="0"/>
      <w:marTop w:val="0"/>
      <w:marBottom w:val="0"/>
      <w:divBdr>
        <w:top w:val="none" w:sz="0" w:space="0" w:color="auto"/>
        <w:left w:val="none" w:sz="0" w:space="0" w:color="auto"/>
        <w:bottom w:val="none" w:sz="0" w:space="0" w:color="auto"/>
        <w:right w:val="none" w:sz="0" w:space="0" w:color="auto"/>
      </w:divBdr>
    </w:div>
    <w:div w:id="752506583">
      <w:bodyDiv w:val="1"/>
      <w:marLeft w:val="0"/>
      <w:marRight w:val="0"/>
      <w:marTop w:val="0"/>
      <w:marBottom w:val="0"/>
      <w:divBdr>
        <w:top w:val="none" w:sz="0" w:space="0" w:color="auto"/>
        <w:left w:val="none" w:sz="0" w:space="0" w:color="auto"/>
        <w:bottom w:val="none" w:sz="0" w:space="0" w:color="auto"/>
        <w:right w:val="none" w:sz="0" w:space="0" w:color="auto"/>
      </w:divBdr>
    </w:div>
    <w:div w:id="766000258">
      <w:bodyDiv w:val="1"/>
      <w:marLeft w:val="0"/>
      <w:marRight w:val="0"/>
      <w:marTop w:val="0"/>
      <w:marBottom w:val="0"/>
      <w:divBdr>
        <w:top w:val="none" w:sz="0" w:space="0" w:color="auto"/>
        <w:left w:val="none" w:sz="0" w:space="0" w:color="auto"/>
        <w:bottom w:val="none" w:sz="0" w:space="0" w:color="auto"/>
        <w:right w:val="none" w:sz="0" w:space="0" w:color="auto"/>
      </w:divBdr>
    </w:div>
    <w:div w:id="812992394">
      <w:bodyDiv w:val="1"/>
      <w:marLeft w:val="0"/>
      <w:marRight w:val="0"/>
      <w:marTop w:val="0"/>
      <w:marBottom w:val="0"/>
      <w:divBdr>
        <w:top w:val="none" w:sz="0" w:space="0" w:color="auto"/>
        <w:left w:val="none" w:sz="0" w:space="0" w:color="auto"/>
        <w:bottom w:val="none" w:sz="0" w:space="0" w:color="auto"/>
        <w:right w:val="none" w:sz="0" w:space="0" w:color="auto"/>
      </w:divBdr>
    </w:div>
    <w:div w:id="823814026">
      <w:bodyDiv w:val="1"/>
      <w:marLeft w:val="0"/>
      <w:marRight w:val="0"/>
      <w:marTop w:val="0"/>
      <w:marBottom w:val="0"/>
      <w:divBdr>
        <w:top w:val="none" w:sz="0" w:space="0" w:color="auto"/>
        <w:left w:val="none" w:sz="0" w:space="0" w:color="auto"/>
        <w:bottom w:val="none" w:sz="0" w:space="0" w:color="auto"/>
        <w:right w:val="none" w:sz="0" w:space="0" w:color="auto"/>
      </w:divBdr>
    </w:div>
    <w:div w:id="827749569">
      <w:bodyDiv w:val="1"/>
      <w:marLeft w:val="0"/>
      <w:marRight w:val="0"/>
      <w:marTop w:val="0"/>
      <w:marBottom w:val="0"/>
      <w:divBdr>
        <w:top w:val="none" w:sz="0" w:space="0" w:color="auto"/>
        <w:left w:val="none" w:sz="0" w:space="0" w:color="auto"/>
        <w:bottom w:val="none" w:sz="0" w:space="0" w:color="auto"/>
        <w:right w:val="none" w:sz="0" w:space="0" w:color="auto"/>
      </w:divBdr>
    </w:div>
    <w:div w:id="842203458">
      <w:bodyDiv w:val="1"/>
      <w:marLeft w:val="0"/>
      <w:marRight w:val="0"/>
      <w:marTop w:val="0"/>
      <w:marBottom w:val="0"/>
      <w:divBdr>
        <w:top w:val="none" w:sz="0" w:space="0" w:color="auto"/>
        <w:left w:val="none" w:sz="0" w:space="0" w:color="auto"/>
        <w:bottom w:val="none" w:sz="0" w:space="0" w:color="auto"/>
        <w:right w:val="none" w:sz="0" w:space="0" w:color="auto"/>
      </w:divBdr>
    </w:div>
    <w:div w:id="877007163">
      <w:bodyDiv w:val="1"/>
      <w:marLeft w:val="0"/>
      <w:marRight w:val="0"/>
      <w:marTop w:val="0"/>
      <w:marBottom w:val="0"/>
      <w:divBdr>
        <w:top w:val="none" w:sz="0" w:space="0" w:color="auto"/>
        <w:left w:val="none" w:sz="0" w:space="0" w:color="auto"/>
        <w:bottom w:val="none" w:sz="0" w:space="0" w:color="auto"/>
        <w:right w:val="none" w:sz="0" w:space="0" w:color="auto"/>
      </w:divBdr>
    </w:div>
    <w:div w:id="907039016">
      <w:bodyDiv w:val="1"/>
      <w:marLeft w:val="0"/>
      <w:marRight w:val="0"/>
      <w:marTop w:val="0"/>
      <w:marBottom w:val="0"/>
      <w:divBdr>
        <w:top w:val="none" w:sz="0" w:space="0" w:color="auto"/>
        <w:left w:val="none" w:sz="0" w:space="0" w:color="auto"/>
        <w:bottom w:val="none" w:sz="0" w:space="0" w:color="auto"/>
        <w:right w:val="none" w:sz="0" w:space="0" w:color="auto"/>
      </w:divBdr>
    </w:div>
    <w:div w:id="947857590">
      <w:bodyDiv w:val="1"/>
      <w:marLeft w:val="0"/>
      <w:marRight w:val="0"/>
      <w:marTop w:val="0"/>
      <w:marBottom w:val="0"/>
      <w:divBdr>
        <w:top w:val="none" w:sz="0" w:space="0" w:color="auto"/>
        <w:left w:val="none" w:sz="0" w:space="0" w:color="auto"/>
        <w:bottom w:val="none" w:sz="0" w:space="0" w:color="auto"/>
        <w:right w:val="none" w:sz="0" w:space="0" w:color="auto"/>
      </w:divBdr>
    </w:div>
    <w:div w:id="954677176">
      <w:bodyDiv w:val="1"/>
      <w:marLeft w:val="0"/>
      <w:marRight w:val="0"/>
      <w:marTop w:val="0"/>
      <w:marBottom w:val="0"/>
      <w:divBdr>
        <w:top w:val="none" w:sz="0" w:space="0" w:color="auto"/>
        <w:left w:val="none" w:sz="0" w:space="0" w:color="auto"/>
        <w:bottom w:val="none" w:sz="0" w:space="0" w:color="auto"/>
        <w:right w:val="none" w:sz="0" w:space="0" w:color="auto"/>
      </w:divBdr>
    </w:div>
    <w:div w:id="963147732">
      <w:bodyDiv w:val="1"/>
      <w:marLeft w:val="0"/>
      <w:marRight w:val="0"/>
      <w:marTop w:val="0"/>
      <w:marBottom w:val="0"/>
      <w:divBdr>
        <w:top w:val="none" w:sz="0" w:space="0" w:color="auto"/>
        <w:left w:val="none" w:sz="0" w:space="0" w:color="auto"/>
        <w:bottom w:val="none" w:sz="0" w:space="0" w:color="auto"/>
        <w:right w:val="none" w:sz="0" w:space="0" w:color="auto"/>
      </w:divBdr>
    </w:div>
    <w:div w:id="975141127">
      <w:bodyDiv w:val="1"/>
      <w:marLeft w:val="0"/>
      <w:marRight w:val="0"/>
      <w:marTop w:val="0"/>
      <w:marBottom w:val="0"/>
      <w:divBdr>
        <w:top w:val="none" w:sz="0" w:space="0" w:color="auto"/>
        <w:left w:val="none" w:sz="0" w:space="0" w:color="auto"/>
        <w:bottom w:val="none" w:sz="0" w:space="0" w:color="auto"/>
        <w:right w:val="none" w:sz="0" w:space="0" w:color="auto"/>
      </w:divBdr>
    </w:div>
    <w:div w:id="985208170">
      <w:bodyDiv w:val="1"/>
      <w:marLeft w:val="0"/>
      <w:marRight w:val="0"/>
      <w:marTop w:val="0"/>
      <w:marBottom w:val="0"/>
      <w:divBdr>
        <w:top w:val="none" w:sz="0" w:space="0" w:color="auto"/>
        <w:left w:val="none" w:sz="0" w:space="0" w:color="auto"/>
        <w:bottom w:val="none" w:sz="0" w:space="0" w:color="auto"/>
        <w:right w:val="none" w:sz="0" w:space="0" w:color="auto"/>
      </w:divBdr>
    </w:div>
    <w:div w:id="1007056586">
      <w:bodyDiv w:val="1"/>
      <w:marLeft w:val="0"/>
      <w:marRight w:val="0"/>
      <w:marTop w:val="0"/>
      <w:marBottom w:val="0"/>
      <w:divBdr>
        <w:top w:val="none" w:sz="0" w:space="0" w:color="auto"/>
        <w:left w:val="none" w:sz="0" w:space="0" w:color="auto"/>
        <w:bottom w:val="none" w:sz="0" w:space="0" w:color="auto"/>
        <w:right w:val="none" w:sz="0" w:space="0" w:color="auto"/>
      </w:divBdr>
    </w:div>
    <w:div w:id="1020162199">
      <w:bodyDiv w:val="1"/>
      <w:marLeft w:val="0"/>
      <w:marRight w:val="0"/>
      <w:marTop w:val="0"/>
      <w:marBottom w:val="0"/>
      <w:divBdr>
        <w:top w:val="none" w:sz="0" w:space="0" w:color="auto"/>
        <w:left w:val="none" w:sz="0" w:space="0" w:color="auto"/>
        <w:bottom w:val="none" w:sz="0" w:space="0" w:color="auto"/>
        <w:right w:val="none" w:sz="0" w:space="0" w:color="auto"/>
      </w:divBdr>
    </w:div>
    <w:div w:id="1107045529">
      <w:bodyDiv w:val="1"/>
      <w:marLeft w:val="0"/>
      <w:marRight w:val="0"/>
      <w:marTop w:val="0"/>
      <w:marBottom w:val="0"/>
      <w:divBdr>
        <w:top w:val="none" w:sz="0" w:space="0" w:color="auto"/>
        <w:left w:val="none" w:sz="0" w:space="0" w:color="auto"/>
        <w:bottom w:val="none" w:sz="0" w:space="0" w:color="auto"/>
        <w:right w:val="none" w:sz="0" w:space="0" w:color="auto"/>
      </w:divBdr>
    </w:div>
    <w:div w:id="1109738414">
      <w:bodyDiv w:val="1"/>
      <w:marLeft w:val="0"/>
      <w:marRight w:val="0"/>
      <w:marTop w:val="0"/>
      <w:marBottom w:val="0"/>
      <w:divBdr>
        <w:top w:val="none" w:sz="0" w:space="0" w:color="auto"/>
        <w:left w:val="none" w:sz="0" w:space="0" w:color="auto"/>
        <w:bottom w:val="none" w:sz="0" w:space="0" w:color="auto"/>
        <w:right w:val="none" w:sz="0" w:space="0" w:color="auto"/>
      </w:divBdr>
    </w:div>
    <w:div w:id="1135181032">
      <w:bodyDiv w:val="1"/>
      <w:marLeft w:val="0"/>
      <w:marRight w:val="0"/>
      <w:marTop w:val="0"/>
      <w:marBottom w:val="0"/>
      <w:divBdr>
        <w:top w:val="none" w:sz="0" w:space="0" w:color="auto"/>
        <w:left w:val="none" w:sz="0" w:space="0" w:color="auto"/>
        <w:bottom w:val="none" w:sz="0" w:space="0" w:color="auto"/>
        <w:right w:val="none" w:sz="0" w:space="0" w:color="auto"/>
      </w:divBdr>
    </w:div>
    <w:div w:id="1141996300">
      <w:bodyDiv w:val="1"/>
      <w:marLeft w:val="0"/>
      <w:marRight w:val="0"/>
      <w:marTop w:val="0"/>
      <w:marBottom w:val="0"/>
      <w:divBdr>
        <w:top w:val="none" w:sz="0" w:space="0" w:color="auto"/>
        <w:left w:val="none" w:sz="0" w:space="0" w:color="auto"/>
        <w:bottom w:val="none" w:sz="0" w:space="0" w:color="auto"/>
        <w:right w:val="none" w:sz="0" w:space="0" w:color="auto"/>
      </w:divBdr>
    </w:div>
    <w:div w:id="1152135711">
      <w:bodyDiv w:val="1"/>
      <w:marLeft w:val="0"/>
      <w:marRight w:val="0"/>
      <w:marTop w:val="0"/>
      <w:marBottom w:val="0"/>
      <w:divBdr>
        <w:top w:val="none" w:sz="0" w:space="0" w:color="auto"/>
        <w:left w:val="none" w:sz="0" w:space="0" w:color="auto"/>
        <w:bottom w:val="none" w:sz="0" w:space="0" w:color="auto"/>
        <w:right w:val="none" w:sz="0" w:space="0" w:color="auto"/>
      </w:divBdr>
    </w:div>
    <w:div w:id="1182432748">
      <w:bodyDiv w:val="1"/>
      <w:marLeft w:val="0"/>
      <w:marRight w:val="0"/>
      <w:marTop w:val="0"/>
      <w:marBottom w:val="0"/>
      <w:divBdr>
        <w:top w:val="none" w:sz="0" w:space="0" w:color="auto"/>
        <w:left w:val="none" w:sz="0" w:space="0" w:color="auto"/>
        <w:bottom w:val="none" w:sz="0" w:space="0" w:color="auto"/>
        <w:right w:val="none" w:sz="0" w:space="0" w:color="auto"/>
      </w:divBdr>
    </w:div>
    <w:div w:id="1194078124">
      <w:bodyDiv w:val="1"/>
      <w:marLeft w:val="0"/>
      <w:marRight w:val="0"/>
      <w:marTop w:val="0"/>
      <w:marBottom w:val="0"/>
      <w:divBdr>
        <w:top w:val="none" w:sz="0" w:space="0" w:color="auto"/>
        <w:left w:val="none" w:sz="0" w:space="0" w:color="auto"/>
        <w:bottom w:val="none" w:sz="0" w:space="0" w:color="auto"/>
        <w:right w:val="none" w:sz="0" w:space="0" w:color="auto"/>
      </w:divBdr>
    </w:div>
    <w:div w:id="1194466512">
      <w:bodyDiv w:val="1"/>
      <w:marLeft w:val="0"/>
      <w:marRight w:val="0"/>
      <w:marTop w:val="0"/>
      <w:marBottom w:val="0"/>
      <w:divBdr>
        <w:top w:val="none" w:sz="0" w:space="0" w:color="auto"/>
        <w:left w:val="none" w:sz="0" w:space="0" w:color="auto"/>
        <w:bottom w:val="none" w:sz="0" w:space="0" w:color="auto"/>
        <w:right w:val="none" w:sz="0" w:space="0" w:color="auto"/>
      </w:divBdr>
    </w:div>
    <w:div w:id="1197505696">
      <w:bodyDiv w:val="1"/>
      <w:marLeft w:val="0"/>
      <w:marRight w:val="0"/>
      <w:marTop w:val="0"/>
      <w:marBottom w:val="0"/>
      <w:divBdr>
        <w:top w:val="none" w:sz="0" w:space="0" w:color="auto"/>
        <w:left w:val="none" w:sz="0" w:space="0" w:color="auto"/>
        <w:bottom w:val="none" w:sz="0" w:space="0" w:color="auto"/>
        <w:right w:val="none" w:sz="0" w:space="0" w:color="auto"/>
      </w:divBdr>
      <w:divsChild>
        <w:div w:id="1327629417">
          <w:marLeft w:val="0"/>
          <w:marRight w:val="0"/>
          <w:marTop w:val="0"/>
          <w:marBottom w:val="0"/>
          <w:divBdr>
            <w:top w:val="single" w:sz="2" w:space="0" w:color="E5E7EB"/>
            <w:left w:val="single" w:sz="2" w:space="0" w:color="E5E7EB"/>
            <w:bottom w:val="single" w:sz="2" w:space="0" w:color="E5E7EB"/>
            <w:right w:val="single" w:sz="2" w:space="0" w:color="E5E7EB"/>
          </w:divBdr>
          <w:divsChild>
            <w:div w:id="1289624373">
              <w:marLeft w:val="0"/>
              <w:marRight w:val="0"/>
              <w:marTop w:val="0"/>
              <w:marBottom w:val="0"/>
              <w:divBdr>
                <w:top w:val="single" w:sz="2" w:space="0" w:color="auto"/>
                <w:left w:val="single" w:sz="2" w:space="0" w:color="auto"/>
                <w:bottom w:val="single" w:sz="6" w:space="0" w:color="auto"/>
                <w:right w:val="single" w:sz="2" w:space="0" w:color="auto"/>
              </w:divBdr>
              <w:divsChild>
                <w:div w:id="1531411543">
                  <w:marLeft w:val="0"/>
                  <w:marRight w:val="0"/>
                  <w:marTop w:val="100"/>
                  <w:marBottom w:val="100"/>
                  <w:divBdr>
                    <w:top w:val="single" w:sz="2" w:space="0" w:color="E5E7EB"/>
                    <w:left w:val="single" w:sz="2" w:space="0" w:color="E5E7EB"/>
                    <w:bottom w:val="single" w:sz="2" w:space="0" w:color="E5E7EB"/>
                    <w:right w:val="single" w:sz="2" w:space="0" w:color="E5E7EB"/>
                  </w:divBdr>
                  <w:divsChild>
                    <w:div w:id="1317763029">
                      <w:marLeft w:val="0"/>
                      <w:marRight w:val="0"/>
                      <w:marTop w:val="0"/>
                      <w:marBottom w:val="0"/>
                      <w:divBdr>
                        <w:top w:val="single" w:sz="2" w:space="0" w:color="E5E7EB"/>
                        <w:left w:val="single" w:sz="2" w:space="0" w:color="E5E7EB"/>
                        <w:bottom w:val="single" w:sz="2" w:space="0" w:color="E5E7EB"/>
                        <w:right w:val="single" w:sz="2" w:space="0" w:color="E5E7EB"/>
                      </w:divBdr>
                      <w:divsChild>
                        <w:div w:id="1392735095">
                          <w:marLeft w:val="0"/>
                          <w:marRight w:val="0"/>
                          <w:marTop w:val="0"/>
                          <w:marBottom w:val="0"/>
                          <w:divBdr>
                            <w:top w:val="single" w:sz="2" w:space="0" w:color="E5E7EB"/>
                            <w:left w:val="single" w:sz="2" w:space="0" w:color="E5E7EB"/>
                            <w:bottom w:val="single" w:sz="2" w:space="0" w:color="E5E7EB"/>
                            <w:right w:val="single" w:sz="2" w:space="0" w:color="E5E7EB"/>
                          </w:divBdr>
                          <w:divsChild>
                            <w:div w:id="1035696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260601206">
      <w:bodyDiv w:val="1"/>
      <w:marLeft w:val="0"/>
      <w:marRight w:val="0"/>
      <w:marTop w:val="0"/>
      <w:marBottom w:val="0"/>
      <w:divBdr>
        <w:top w:val="none" w:sz="0" w:space="0" w:color="auto"/>
        <w:left w:val="none" w:sz="0" w:space="0" w:color="auto"/>
        <w:bottom w:val="none" w:sz="0" w:space="0" w:color="auto"/>
        <w:right w:val="none" w:sz="0" w:space="0" w:color="auto"/>
      </w:divBdr>
    </w:div>
    <w:div w:id="1278683354">
      <w:bodyDiv w:val="1"/>
      <w:marLeft w:val="0"/>
      <w:marRight w:val="0"/>
      <w:marTop w:val="0"/>
      <w:marBottom w:val="0"/>
      <w:divBdr>
        <w:top w:val="none" w:sz="0" w:space="0" w:color="auto"/>
        <w:left w:val="none" w:sz="0" w:space="0" w:color="auto"/>
        <w:bottom w:val="none" w:sz="0" w:space="0" w:color="auto"/>
        <w:right w:val="none" w:sz="0" w:space="0" w:color="auto"/>
      </w:divBdr>
    </w:div>
    <w:div w:id="1291784575">
      <w:bodyDiv w:val="1"/>
      <w:marLeft w:val="0"/>
      <w:marRight w:val="0"/>
      <w:marTop w:val="0"/>
      <w:marBottom w:val="0"/>
      <w:divBdr>
        <w:top w:val="none" w:sz="0" w:space="0" w:color="auto"/>
        <w:left w:val="none" w:sz="0" w:space="0" w:color="auto"/>
        <w:bottom w:val="none" w:sz="0" w:space="0" w:color="auto"/>
        <w:right w:val="none" w:sz="0" w:space="0" w:color="auto"/>
      </w:divBdr>
    </w:div>
    <w:div w:id="1294021489">
      <w:bodyDiv w:val="1"/>
      <w:marLeft w:val="0"/>
      <w:marRight w:val="0"/>
      <w:marTop w:val="0"/>
      <w:marBottom w:val="0"/>
      <w:divBdr>
        <w:top w:val="none" w:sz="0" w:space="0" w:color="auto"/>
        <w:left w:val="none" w:sz="0" w:space="0" w:color="auto"/>
        <w:bottom w:val="none" w:sz="0" w:space="0" w:color="auto"/>
        <w:right w:val="none" w:sz="0" w:space="0" w:color="auto"/>
      </w:divBdr>
    </w:div>
    <w:div w:id="1303731095">
      <w:bodyDiv w:val="1"/>
      <w:marLeft w:val="0"/>
      <w:marRight w:val="0"/>
      <w:marTop w:val="0"/>
      <w:marBottom w:val="0"/>
      <w:divBdr>
        <w:top w:val="none" w:sz="0" w:space="0" w:color="auto"/>
        <w:left w:val="none" w:sz="0" w:space="0" w:color="auto"/>
        <w:bottom w:val="none" w:sz="0" w:space="0" w:color="auto"/>
        <w:right w:val="none" w:sz="0" w:space="0" w:color="auto"/>
      </w:divBdr>
    </w:div>
    <w:div w:id="1335835349">
      <w:bodyDiv w:val="1"/>
      <w:marLeft w:val="0"/>
      <w:marRight w:val="0"/>
      <w:marTop w:val="0"/>
      <w:marBottom w:val="0"/>
      <w:divBdr>
        <w:top w:val="none" w:sz="0" w:space="0" w:color="auto"/>
        <w:left w:val="none" w:sz="0" w:space="0" w:color="auto"/>
        <w:bottom w:val="none" w:sz="0" w:space="0" w:color="auto"/>
        <w:right w:val="none" w:sz="0" w:space="0" w:color="auto"/>
      </w:divBdr>
    </w:div>
    <w:div w:id="1383947881">
      <w:bodyDiv w:val="1"/>
      <w:marLeft w:val="0"/>
      <w:marRight w:val="0"/>
      <w:marTop w:val="0"/>
      <w:marBottom w:val="0"/>
      <w:divBdr>
        <w:top w:val="none" w:sz="0" w:space="0" w:color="auto"/>
        <w:left w:val="none" w:sz="0" w:space="0" w:color="auto"/>
        <w:bottom w:val="none" w:sz="0" w:space="0" w:color="auto"/>
        <w:right w:val="none" w:sz="0" w:space="0" w:color="auto"/>
      </w:divBdr>
    </w:div>
    <w:div w:id="1406225142">
      <w:bodyDiv w:val="1"/>
      <w:marLeft w:val="0"/>
      <w:marRight w:val="0"/>
      <w:marTop w:val="0"/>
      <w:marBottom w:val="0"/>
      <w:divBdr>
        <w:top w:val="none" w:sz="0" w:space="0" w:color="auto"/>
        <w:left w:val="none" w:sz="0" w:space="0" w:color="auto"/>
        <w:bottom w:val="none" w:sz="0" w:space="0" w:color="auto"/>
        <w:right w:val="none" w:sz="0" w:space="0" w:color="auto"/>
      </w:divBdr>
    </w:div>
    <w:div w:id="1440879994">
      <w:bodyDiv w:val="1"/>
      <w:marLeft w:val="0"/>
      <w:marRight w:val="0"/>
      <w:marTop w:val="0"/>
      <w:marBottom w:val="0"/>
      <w:divBdr>
        <w:top w:val="none" w:sz="0" w:space="0" w:color="auto"/>
        <w:left w:val="none" w:sz="0" w:space="0" w:color="auto"/>
        <w:bottom w:val="none" w:sz="0" w:space="0" w:color="auto"/>
        <w:right w:val="none" w:sz="0" w:space="0" w:color="auto"/>
      </w:divBdr>
    </w:div>
    <w:div w:id="1487017823">
      <w:bodyDiv w:val="1"/>
      <w:marLeft w:val="0"/>
      <w:marRight w:val="0"/>
      <w:marTop w:val="0"/>
      <w:marBottom w:val="0"/>
      <w:divBdr>
        <w:top w:val="none" w:sz="0" w:space="0" w:color="auto"/>
        <w:left w:val="none" w:sz="0" w:space="0" w:color="auto"/>
        <w:bottom w:val="none" w:sz="0" w:space="0" w:color="auto"/>
        <w:right w:val="none" w:sz="0" w:space="0" w:color="auto"/>
      </w:divBdr>
      <w:divsChild>
        <w:div w:id="763646956">
          <w:marLeft w:val="432"/>
          <w:marRight w:val="0"/>
          <w:marTop w:val="240"/>
          <w:marBottom w:val="0"/>
          <w:divBdr>
            <w:top w:val="none" w:sz="0" w:space="0" w:color="auto"/>
            <w:left w:val="none" w:sz="0" w:space="0" w:color="auto"/>
            <w:bottom w:val="none" w:sz="0" w:space="0" w:color="auto"/>
            <w:right w:val="none" w:sz="0" w:space="0" w:color="auto"/>
          </w:divBdr>
        </w:div>
        <w:div w:id="288704817">
          <w:marLeft w:val="1267"/>
          <w:marRight w:val="0"/>
          <w:marTop w:val="180"/>
          <w:marBottom w:val="0"/>
          <w:divBdr>
            <w:top w:val="none" w:sz="0" w:space="0" w:color="auto"/>
            <w:left w:val="none" w:sz="0" w:space="0" w:color="auto"/>
            <w:bottom w:val="none" w:sz="0" w:space="0" w:color="auto"/>
            <w:right w:val="none" w:sz="0" w:space="0" w:color="auto"/>
          </w:divBdr>
        </w:div>
        <w:div w:id="391272639">
          <w:marLeft w:val="1267"/>
          <w:marRight w:val="0"/>
          <w:marTop w:val="180"/>
          <w:marBottom w:val="0"/>
          <w:divBdr>
            <w:top w:val="none" w:sz="0" w:space="0" w:color="auto"/>
            <w:left w:val="none" w:sz="0" w:space="0" w:color="auto"/>
            <w:bottom w:val="none" w:sz="0" w:space="0" w:color="auto"/>
            <w:right w:val="none" w:sz="0" w:space="0" w:color="auto"/>
          </w:divBdr>
        </w:div>
        <w:div w:id="1474328980">
          <w:marLeft w:val="1267"/>
          <w:marRight w:val="0"/>
          <w:marTop w:val="180"/>
          <w:marBottom w:val="0"/>
          <w:divBdr>
            <w:top w:val="none" w:sz="0" w:space="0" w:color="auto"/>
            <w:left w:val="none" w:sz="0" w:space="0" w:color="auto"/>
            <w:bottom w:val="none" w:sz="0" w:space="0" w:color="auto"/>
            <w:right w:val="none" w:sz="0" w:space="0" w:color="auto"/>
          </w:divBdr>
        </w:div>
      </w:divsChild>
    </w:div>
    <w:div w:id="1504398858">
      <w:bodyDiv w:val="1"/>
      <w:marLeft w:val="0"/>
      <w:marRight w:val="0"/>
      <w:marTop w:val="0"/>
      <w:marBottom w:val="0"/>
      <w:divBdr>
        <w:top w:val="none" w:sz="0" w:space="0" w:color="auto"/>
        <w:left w:val="none" w:sz="0" w:space="0" w:color="auto"/>
        <w:bottom w:val="none" w:sz="0" w:space="0" w:color="auto"/>
        <w:right w:val="none" w:sz="0" w:space="0" w:color="auto"/>
      </w:divBdr>
    </w:div>
    <w:div w:id="1505776222">
      <w:bodyDiv w:val="1"/>
      <w:marLeft w:val="0"/>
      <w:marRight w:val="0"/>
      <w:marTop w:val="0"/>
      <w:marBottom w:val="0"/>
      <w:divBdr>
        <w:top w:val="none" w:sz="0" w:space="0" w:color="auto"/>
        <w:left w:val="none" w:sz="0" w:space="0" w:color="auto"/>
        <w:bottom w:val="none" w:sz="0" w:space="0" w:color="auto"/>
        <w:right w:val="none" w:sz="0" w:space="0" w:color="auto"/>
      </w:divBdr>
    </w:div>
    <w:div w:id="1511796971">
      <w:bodyDiv w:val="1"/>
      <w:marLeft w:val="0"/>
      <w:marRight w:val="0"/>
      <w:marTop w:val="0"/>
      <w:marBottom w:val="0"/>
      <w:divBdr>
        <w:top w:val="none" w:sz="0" w:space="0" w:color="auto"/>
        <w:left w:val="none" w:sz="0" w:space="0" w:color="auto"/>
        <w:bottom w:val="none" w:sz="0" w:space="0" w:color="auto"/>
        <w:right w:val="none" w:sz="0" w:space="0" w:color="auto"/>
      </w:divBdr>
    </w:div>
    <w:div w:id="1521702854">
      <w:bodyDiv w:val="1"/>
      <w:marLeft w:val="0"/>
      <w:marRight w:val="0"/>
      <w:marTop w:val="0"/>
      <w:marBottom w:val="0"/>
      <w:divBdr>
        <w:top w:val="none" w:sz="0" w:space="0" w:color="auto"/>
        <w:left w:val="none" w:sz="0" w:space="0" w:color="auto"/>
        <w:bottom w:val="none" w:sz="0" w:space="0" w:color="auto"/>
        <w:right w:val="none" w:sz="0" w:space="0" w:color="auto"/>
      </w:divBdr>
    </w:div>
    <w:div w:id="1529832859">
      <w:bodyDiv w:val="1"/>
      <w:marLeft w:val="0"/>
      <w:marRight w:val="0"/>
      <w:marTop w:val="0"/>
      <w:marBottom w:val="0"/>
      <w:divBdr>
        <w:top w:val="none" w:sz="0" w:space="0" w:color="auto"/>
        <w:left w:val="none" w:sz="0" w:space="0" w:color="auto"/>
        <w:bottom w:val="none" w:sz="0" w:space="0" w:color="auto"/>
        <w:right w:val="none" w:sz="0" w:space="0" w:color="auto"/>
      </w:divBdr>
    </w:div>
    <w:div w:id="1562444136">
      <w:bodyDiv w:val="1"/>
      <w:marLeft w:val="0"/>
      <w:marRight w:val="0"/>
      <w:marTop w:val="0"/>
      <w:marBottom w:val="0"/>
      <w:divBdr>
        <w:top w:val="none" w:sz="0" w:space="0" w:color="auto"/>
        <w:left w:val="none" w:sz="0" w:space="0" w:color="auto"/>
        <w:bottom w:val="none" w:sz="0" w:space="0" w:color="auto"/>
        <w:right w:val="none" w:sz="0" w:space="0" w:color="auto"/>
      </w:divBdr>
    </w:div>
    <w:div w:id="1564219207">
      <w:bodyDiv w:val="1"/>
      <w:marLeft w:val="0"/>
      <w:marRight w:val="0"/>
      <w:marTop w:val="0"/>
      <w:marBottom w:val="0"/>
      <w:divBdr>
        <w:top w:val="none" w:sz="0" w:space="0" w:color="auto"/>
        <w:left w:val="none" w:sz="0" w:space="0" w:color="auto"/>
        <w:bottom w:val="none" w:sz="0" w:space="0" w:color="auto"/>
        <w:right w:val="none" w:sz="0" w:space="0" w:color="auto"/>
      </w:divBdr>
    </w:div>
    <w:div w:id="1742874437">
      <w:bodyDiv w:val="1"/>
      <w:marLeft w:val="0"/>
      <w:marRight w:val="0"/>
      <w:marTop w:val="0"/>
      <w:marBottom w:val="0"/>
      <w:divBdr>
        <w:top w:val="none" w:sz="0" w:space="0" w:color="auto"/>
        <w:left w:val="none" w:sz="0" w:space="0" w:color="auto"/>
        <w:bottom w:val="none" w:sz="0" w:space="0" w:color="auto"/>
        <w:right w:val="none" w:sz="0" w:space="0" w:color="auto"/>
      </w:divBdr>
    </w:div>
    <w:div w:id="1765177452">
      <w:bodyDiv w:val="1"/>
      <w:marLeft w:val="0"/>
      <w:marRight w:val="0"/>
      <w:marTop w:val="0"/>
      <w:marBottom w:val="0"/>
      <w:divBdr>
        <w:top w:val="none" w:sz="0" w:space="0" w:color="auto"/>
        <w:left w:val="none" w:sz="0" w:space="0" w:color="auto"/>
        <w:bottom w:val="none" w:sz="0" w:space="0" w:color="auto"/>
        <w:right w:val="none" w:sz="0" w:space="0" w:color="auto"/>
      </w:divBdr>
    </w:div>
    <w:div w:id="1774857718">
      <w:bodyDiv w:val="1"/>
      <w:marLeft w:val="0"/>
      <w:marRight w:val="0"/>
      <w:marTop w:val="0"/>
      <w:marBottom w:val="0"/>
      <w:divBdr>
        <w:top w:val="none" w:sz="0" w:space="0" w:color="auto"/>
        <w:left w:val="none" w:sz="0" w:space="0" w:color="auto"/>
        <w:bottom w:val="none" w:sz="0" w:space="0" w:color="auto"/>
        <w:right w:val="none" w:sz="0" w:space="0" w:color="auto"/>
      </w:divBdr>
    </w:div>
    <w:div w:id="1798260116">
      <w:bodyDiv w:val="1"/>
      <w:marLeft w:val="0"/>
      <w:marRight w:val="0"/>
      <w:marTop w:val="0"/>
      <w:marBottom w:val="0"/>
      <w:divBdr>
        <w:top w:val="none" w:sz="0" w:space="0" w:color="auto"/>
        <w:left w:val="none" w:sz="0" w:space="0" w:color="auto"/>
        <w:bottom w:val="none" w:sz="0" w:space="0" w:color="auto"/>
        <w:right w:val="none" w:sz="0" w:space="0" w:color="auto"/>
      </w:divBdr>
    </w:div>
    <w:div w:id="1825969468">
      <w:bodyDiv w:val="1"/>
      <w:marLeft w:val="0"/>
      <w:marRight w:val="0"/>
      <w:marTop w:val="0"/>
      <w:marBottom w:val="0"/>
      <w:divBdr>
        <w:top w:val="none" w:sz="0" w:space="0" w:color="auto"/>
        <w:left w:val="none" w:sz="0" w:space="0" w:color="auto"/>
        <w:bottom w:val="none" w:sz="0" w:space="0" w:color="auto"/>
        <w:right w:val="none" w:sz="0" w:space="0" w:color="auto"/>
      </w:divBdr>
    </w:div>
    <w:div w:id="1863323898">
      <w:bodyDiv w:val="1"/>
      <w:marLeft w:val="0"/>
      <w:marRight w:val="0"/>
      <w:marTop w:val="0"/>
      <w:marBottom w:val="0"/>
      <w:divBdr>
        <w:top w:val="none" w:sz="0" w:space="0" w:color="auto"/>
        <w:left w:val="none" w:sz="0" w:space="0" w:color="auto"/>
        <w:bottom w:val="none" w:sz="0" w:space="0" w:color="auto"/>
        <w:right w:val="none" w:sz="0" w:space="0" w:color="auto"/>
      </w:divBdr>
    </w:div>
    <w:div w:id="1881553891">
      <w:bodyDiv w:val="1"/>
      <w:marLeft w:val="0"/>
      <w:marRight w:val="0"/>
      <w:marTop w:val="0"/>
      <w:marBottom w:val="0"/>
      <w:divBdr>
        <w:top w:val="none" w:sz="0" w:space="0" w:color="auto"/>
        <w:left w:val="none" w:sz="0" w:space="0" w:color="auto"/>
        <w:bottom w:val="none" w:sz="0" w:space="0" w:color="auto"/>
        <w:right w:val="none" w:sz="0" w:space="0" w:color="auto"/>
      </w:divBdr>
    </w:div>
    <w:div w:id="1889145487">
      <w:bodyDiv w:val="1"/>
      <w:marLeft w:val="0"/>
      <w:marRight w:val="0"/>
      <w:marTop w:val="0"/>
      <w:marBottom w:val="0"/>
      <w:divBdr>
        <w:top w:val="none" w:sz="0" w:space="0" w:color="auto"/>
        <w:left w:val="none" w:sz="0" w:space="0" w:color="auto"/>
        <w:bottom w:val="none" w:sz="0" w:space="0" w:color="auto"/>
        <w:right w:val="none" w:sz="0" w:space="0" w:color="auto"/>
      </w:divBdr>
    </w:div>
    <w:div w:id="1923905819">
      <w:bodyDiv w:val="1"/>
      <w:marLeft w:val="0"/>
      <w:marRight w:val="0"/>
      <w:marTop w:val="0"/>
      <w:marBottom w:val="0"/>
      <w:divBdr>
        <w:top w:val="none" w:sz="0" w:space="0" w:color="auto"/>
        <w:left w:val="none" w:sz="0" w:space="0" w:color="auto"/>
        <w:bottom w:val="none" w:sz="0" w:space="0" w:color="auto"/>
        <w:right w:val="none" w:sz="0" w:space="0" w:color="auto"/>
      </w:divBdr>
    </w:div>
    <w:div w:id="1932615732">
      <w:bodyDiv w:val="1"/>
      <w:marLeft w:val="0"/>
      <w:marRight w:val="0"/>
      <w:marTop w:val="0"/>
      <w:marBottom w:val="0"/>
      <w:divBdr>
        <w:top w:val="none" w:sz="0" w:space="0" w:color="auto"/>
        <w:left w:val="none" w:sz="0" w:space="0" w:color="auto"/>
        <w:bottom w:val="none" w:sz="0" w:space="0" w:color="auto"/>
        <w:right w:val="none" w:sz="0" w:space="0" w:color="auto"/>
      </w:divBdr>
    </w:div>
    <w:div w:id="1948736030">
      <w:bodyDiv w:val="1"/>
      <w:marLeft w:val="0"/>
      <w:marRight w:val="0"/>
      <w:marTop w:val="0"/>
      <w:marBottom w:val="0"/>
      <w:divBdr>
        <w:top w:val="none" w:sz="0" w:space="0" w:color="auto"/>
        <w:left w:val="none" w:sz="0" w:space="0" w:color="auto"/>
        <w:bottom w:val="none" w:sz="0" w:space="0" w:color="auto"/>
        <w:right w:val="none" w:sz="0" w:space="0" w:color="auto"/>
      </w:divBdr>
    </w:div>
    <w:div w:id="1950620718">
      <w:bodyDiv w:val="1"/>
      <w:marLeft w:val="0"/>
      <w:marRight w:val="0"/>
      <w:marTop w:val="0"/>
      <w:marBottom w:val="0"/>
      <w:divBdr>
        <w:top w:val="none" w:sz="0" w:space="0" w:color="auto"/>
        <w:left w:val="none" w:sz="0" w:space="0" w:color="auto"/>
        <w:bottom w:val="none" w:sz="0" w:space="0" w:color="auto"/>
        <w:right w:val="none" w:sz="0" w:space="0" w:color="auto"/>
      </w:divBdr>
    </w:div>
    <w:div w:id="1983194735">
      <w:bodyDiv w:val="1"/>
      <w:marLeft w:val="0"/>
      <w:marRight w:val="0"/>
      <w:marTop w:val="0"/>
      <w:marBottom w:val="0"/>
      <w:divBdr>
        <w:top w:val="none" w:sz="0" w:space="0" w:color="auto"/>
        <w:left w:val="none" w:sz="0" w:space="0" w:color="auto"/>
        <w:bottom w:val="none" w:sz="0" w:space="0" w:color="auto"/>
        <w:right w:val="none" w:sz="0" w:space="0" w:color="auto"/>
      </w:divBdr>
    </w:div>
    <w:div w:id="1999110990">
      <w:bodyDiv w:val="1"/>
      <w:marLeft w:val="0"/>
      <w:marRight w:val="0"/>
      <w:marTop w:val="0"/>
      <w:marBottom w:val="0"/>
      <w:divBdr>
        <w:top w:val="none" w:sz="0" w:space="0" w:color="auto"/>
        <w:left w:val="none" w:sz="0" w:space="0" w:color="auto"/>
        <w:bottom w:val="none" w:sz="0" w:space="0" w:color="auto"/>
        <w:right w:val="none" w:sz="0" w:space="0" w:color="auto"/>
      </w:divBdr>
      <w:divsChild>
        <w:div w:id="1111900257">
          <w:marLeft w:val="0"/>
          <w:marRight w:val="0"/>
          <w:marTop w:val="0"/>
          <w:marBottom w:val="0"/>
          <w:divBdr>
            <w:top w:val="single" w:sz="2" w:space="0" w:color="E5E7EB"/>
            <w:left w:val="single" w:sz="2" w:space="0" w:color="E5E7EB"/>
            <w:bottom w:val="single" w:sz="2" w:space="0" w:color="E5E7EB"/>
            <w:right w:val="single" w:sz="2" w:space="0" w:color="E5E7EB"/>
          </w:divBdr>
          <w:divsChild>
            <w:div w:id="1748529705">
              <w:marLeft w:val="0"/>
              <w:marRight w:val="0"/>
              <w:marTop w:val="0"/>
              <w:marBottom w:val="0"/>
              <w:divBdr>
                <w:top w:val="single" w:sz="2" w:space="0" w:color="auto"/>
                <w:left w:val="single" w:sz="2" w:space="0" w:color="auto"/>
                <w:bottom w:val="single" w:sz="6" w:space="0" w:color="auto"/>
                <w:right w:val="single" w:sz="2" w:space="0" w:color="auto"/>
              </w:divBdr>
              <w:divsChild>
                <w:div w:id="1765955179">
                  <w:marLeft w:val="0"/>
                  <w:marRight w:val="0"/>
                  <w:marTop w:val="100"/>
                  <w:marBottom w:val="100"/>
                  <w:divBdr>
                    <w:top w:val="single" w:sz="2" w:space="0" w:color="E5E7EB"/>
                    <w:left w:val="single" w:sz="2" w:space="0" w:color="E5E7EB"/>
                    <w:bottom w:val="single" w:sz="2" w:space="0" w:color="E5E7EB"/>
                    <w:right w:val="single" w:sz="2" w:space="0" w:color="E5E7EB"/>
                  </w:divBdr>
                  <w:divsChild>
                    <w:div w:id="1550267118">
                      <w:marLeft w:val="0"/>
                      <w:marRight w:val="0"/>
                      <w:marTop w:val="0"/>
                      <w:marBottom w:val="0"/>
                      <w:divBdr>
                        <w:top w:val="single" w:sz="2" w:space="0" w:color="E5E7EB"/>
                        <w:left w:val="single" w:sz="2" w:space="0" w:color="E5E7EB"/>
                        <w:bottom w:val="single" w:sz="2" w:space="0" w:color="E5E7EB"/>
                        <w:right w:val="single" w:sz="2" w:space="0" w:color="E5E7EB"/>
                      </w:divBdr>
                      <w:divsChild>
                        <w:div w:id="1337415191">
                          <w:marLeft w:val="0"/>
                          <w:marRight w:val="0"/>
                          <w:marTop w:val="0"/>
                          <w:marBottom w:val="0"/>
                          <w:divBdr>
                            <w:top w:val="single" w:sz="2" w:space="0" w:color="E5E7EB"/>
                            <w:left w:val="single" w:sz="2" w:space="0" w:color="E5E7EB"/>
                            <w:bottom w:val="single" w:sz="2" w:space="0" w:color="E5E7EB"/>
                            <w:right w:val="single" w:sz="2" w:space="0" w:color="E5E7EB"/>
                          </w:divBdr>
                          <w:divsChild>
                            <w:div w:id="899482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10602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10F90-CF2C-4016-BD5C-66D37D68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2024-04-05T05:12:00Z</dcterms:created>
  <dcterms:modified xsi:type="dcterms:W3CDTF">2024-04-05T05:13:00Z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2024-03-25T08:36:54Z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46b36d56-1c67-4a48-b734-b56989e770a8</vt:lpwstr>
  </property>
  <property fmtid="{D5CDD505-2E9C-101B-9397-08002B2CF9AE}" pid="8" name="MSIP_Label_83bcef13-7cac-433f-ba1d-47a323951816_ContentBits">
    <vt:lpwstr>0</vt:lpwstr>
  </property>
</Properties>
</file>